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B5F" w:rsidRPr="00C6011B" w:rsidRDefault="00A0636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u w:val="single"/>
          <w:lang w:val="ro-MD"/>
        </w:rPr>
      </w:pPr>
      <w:r w:rsidRPr="00C6011B">
        <w:rPr>
          <w:rFonts w:ascii="Times New Roman" w:eastAsia="Times New Roman" w:hAnsi="Times New Roman" w:cs="Times New Roman"/>
          <w:b/>
          <w:color w:val="000000"/>
          <w:sz w:val="24"/>
          <w:szCs w:val="24"/>
          <w:u w:val="single"/>
          <w:lang w:val="ro-MD"/>
        </w:rPr>
        <w:t>TERMENI DE REFERINŢĂ</w:t>
      </w:r>
    </w:p>
    <w:p w:rsidR="00C6011B" w:rsidRDefault="00A06363">
      <w:pPr>
        <w:pBdr>
          <w:top w:val="nil"/>
          <w:left w:val="nil"/>
          <w:bottom w:val="nil"/>
          <w:right w:val="nil"/>
          <w:between w:val="nil"/>
        </w:pBdr>
        <w:spacing w:after="0"/>
        <w:ind w:left="0" w:hanging="2"/>
        <w:jc w:val="center"/>
        <w:rPr>
          <w:rFonts w:ascii="Times New Roman" w:eastAsia="Times New Roman" w:hAnsi="Times New Roman" w:cs="Times New Roman"/>
          <w:i/>
          <w:color w:val="000000"/>
          <w:sz w:val="24"/>
          <w:szCs w:val="24"/>
          <w:lang w:val="ro-MD"/>
        </w:rPr>
      </w:pPr>
      <w:r w:rsidRPr="00C6011B">
        <w:rPr>
          <w:rFonts w:ascii="Times New Roman" w:eastAsia="Times New Roman" w:hAnsi="Times New Roman" w:cs="Times New Roman"/>
          <w:i/>
          <w:color w:val="000000"/>
          <w:sz w:val="24"/>
          <w:szCs w:val="24"/>
          <w:lang w:val="ro-MD"/>
        </w:rPr>
        <w:t xml:space="preserve">pentru ocuparea funcției de </w:t>
      </w:r>
      <w:r w:rsidR="00C6011B" w:rsidRPr="00C6011B">
        <w:rPr>
          <w:rFonts w:ascii="Times New Roman" w:eastAsia="Times New Roman" w:hAnsi="Times New Roman" w:cs="Times New Roman"/>
          <w:i/>
          <w:color w:val="000000"/>
          <w:sz w:val="24"/>
          <w:szCs w:val="24"/>
          <w:lang w:val="ro-MD"/>
        </w:rPr>
        <w:t>ocuparea funcției de lucrător medical (medic de familie)</w:t>
      </w:r>
    </w:p>
    <w:p w:rsidR="00CF4B5F" w:rsidRPr="00C6011B" w:rsidRDefault="00A0636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i/>
          <w:color w:val="000000"/>
          <w:sz w:val="24"/>
          <w:szCs w:val="24"/>
          <w:lang w:val="ro-MD"/>
        </w:rPr>
        <w:t xml:space="preserve"> </w:t>
      </w:r>
    </w:p>
    <w:p w:rsidR="00CF4B5F" w:rsidRPr="00C6011B" w:rsidRDefault="00A06363">
      <w:pPr>
        <w:pBdr>
          <w:top w:val="nil"/>
          <w:left w:val="nil"/>
          <w:bottom w:val="nil"/>
          <w:right w:val="nil"/>
          <w:between w:val="nil"/>
        </w:pBdr>
        <w:tabs>
          <w:tab w:val="left" w:pos="426"/>
        </w:tabs>
        <w:spacing w:after="0"/>
        <w:ind w:left="0" w:hanging="2"/>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b/>
          <w:color w:val="000000"/>
          <w:sz w:val="24"/>
          <w:szCs w:val="24"/>
          <w:lang w:val="ro-MD"/>
        </w:rPr>
        <w:t xml:space="preserve">I. INFORMAŢII GENERALE </w:t>
      </w:r>
    </w:p>
    <w:p w:rsidR="00CF4B5F" w:rsidRPr="00C6011B" w:rsidRDefault="00CF4B5F">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lang w:val="ro-MD"/>
        </w:rPr>
      </w:pPr>
    </w:p>
    <w:p w:rsidR="00CF4B5F" w:rsidRPr="00C6011B" w:rsidRDefault="00A06363">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 xml:space="preserve">A.O. „Inițiativa Pozitivă” în cadrul proiectului </w:t>
      </w:r>
      <w:r w:rsidRPr="00C6011B">
        <w:rPr>
          <w:rFonts w:ascii="Times New Roman" w:eastAsia="Times New Roman" w:hAnsi="Times New Roman" w:cs="Times New Roman"/>
          <w:i/>
          <w:color w:val="000000"/>
          <w:sz w:val="24"/>
          <w:szCs w:val="24"/>
          <w:lang w:val="ro-MD"/>
        </w:rPr>
        <w:t>„Better care for refugees from the KAP community and from other groups at high risk”,</w:t>
      </w:r>
      <w:r w:rsidRPr="00C6011B">
        <w:rPr>
          <w:rFonts w:ascii="Times New Roman" w:eastAsia="Times New Roman" w:hAnsi="Times New Roman" w:cs="Times New Roman"/>
          <w:color w:val="000000"/>
          <w:sz w:val="24"/>
          <w:szCs w:val="24"/>
          <w:lang w:val="ro-MD"/>
        </w:rPr>
        <w:t xml:space="preserve"> contract de finanțare PR number: 2022/1286707 semnat la data de 01.11.2022 între A.O. „Inițiativa Pozitivă” și United Nations Programe on HIV/AIDS (UNAIDS), </w:t>
      </w:r>
      <w:r w:rsidRPr="00C6011B">
        <w:rPr>
          <w:rFonts w:ascii="Times New Roman" w:eastAsia="Times New Roman" w:hAnsi="Times New Roman" w:cs="Times New Roman"/>
          <w:b/>
          <w:color w:val="000000"/>
          <w:sz w:val="24"/>
          <w:szCs w:val="24"/>
          <w:lang w:val="ro-MD"/>
        </w:rPr>
        <w:t>organizează concurs pentru ocuparea funcției de</w:t>
      </w:r>
      <w:r w:rsidR="00C6011B">
        <w:rPr>
          <w:rFonts w:ascii="Times New Roman" w:eastAsia="Times New Roman" w:hAnsi="Times New Roman" w:cs="Times New Roman"/>
          <w:b/>
          <w:color w:val="000000"/>
          <w:sz w:val="24"/>
          <w:szCs w:val="24"/>
          <w:lang w:val="ro-MD"/>
        </w:rPr>
        <w:t xml:space="preserve"> </w:t>
      </w:r>
      <w:r w:rsidR="00C6011B" w:rsidRPr="00C6011B">
        <w:rPr>
          <w:rFonts w:ascii="Times New Roman" w:eastAsia="Times New Roman" w:hAnsi="Times New Roman" w:cs="Times New Roman"/>
          <w:b/>
          <w:color w:val="000000"/>
          <w:sz w:val="24"/>
          <w:szCs w:val="24"/>
          <w:lang w:val="ro-MD"/>
        </w:rPr>
        <w:t>lucrător medical (medic de familie)</w:t>
      </w:r>
      <w:r w:rsidRPr="00C6011B">
        <w:rPr>
          <w:rFonts w:ascii="Times New Roman" w:eastAsia="Times New Roman" w:hAnsi="Times New Roman" w:cs="Times New Roman"/>
          <w:b/>
          <w:color w:val="000000"/>
          <w:sz w:val="24"/>
          <w:szCs w:val="24"/>
          <w:lang w:val="ro-MD"/>
        </w:rPr>
        <w:t xml:space="preserve">. </w:t>
      </w:r>
    </w:p>
    <w:p w:rsidR="00CF4B5F" w:rsidRPr="00C6011B" w:rsidRDefault="00CF4B5F">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lang w:val="ro-MD"/>
        </w:rPr>
      </w:pPr>
    </w:p>
    <w:p w:rsidR="00CF4B5F" w:rsidRPr="00C6011B" w:rsidRDefault="00A06363">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u w:val="single"/>
          <w:lang w:val="ro-MD"/>
        </w:rPr>
      </w:pPr>
      <w:r w:rsidRPr="00C6011B">
        <w:rPr>
          <w:rFonts w:ascii="Times New Roman" w:eastAsia="Times New Roman" w:hAnsi="Times New Roman" w:cs="Times New Roman"/>
          <w:b/>
          <w:color w:val="000000"/>
          <w:sz w:val="24"/>
          <w:szCs w:val="24"/>
          <w:u w:val="single"/>
          <w:lang w:val="ro-MD"/>
        </w:rPr>
        <w:t xml:space="preserve">Obiectivele proiectului </w:t>
      </w:r>
    </w:p>
    <w:p w:rsidR="00CF4B5F" w:rsidRPr="00C6011B" w:rsidRDefault="00A06363">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O1. Asigurarea refugiaților din comunitatea KAP, rudelor acestora și altor refugiați din grupurile cu risc crescut de infectare cu HIV cu acces la servicii medicale, psihologice și sociale de calitate.</w:t>
      </w:r>
    </w:p>
    <w:p w:rsidR="00CF4B5F" w:rsidRPr="00C6011B" w:rsidRDefault="00A06363">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O2. Oferirea ajutorului umanitar refugiaților din comunitatea KAP, rudelor acestora și altor refugiați din grupurile cu risc crescut de infectare cu HIV, necesar pentru perioada rece a anului.</w:t>
      </w:r>
    </w:p>
    <w:p w:rsidR="00CF4B5F" w:rsidRPr="00C6011B" w:rsidRDefault="00A06363">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O3. Mobilizarea eforturilor tuturor părților responsabile și interesate la nivel național și local pentru implementarea măsurilor de răspuns la epidemia HIV/SIDA din Republica Moldova în contextul crizei de război.</w:t>
      </w:r>
    </w:p>
    <w:p w:rsidR="00CF4B5F" w:rsidRPr="00C6011B" w:rsidRDefault="00CF4B5F">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lang w:val="ro-MD"/>
        </w:rPr>
      </w:pPr>
    </w:p>
    <w:p w:rsidR="00CF4B5F" w:rsidRPr="00C6011B" w:rsidRDefault="00A06363">
      <w:pPr>
        <w:pBdr>
          <w:top w:val="nil"/>
          <w:left w:val="nil"/>
          <w:bottom w:val="nil"/>
          <w:right w:val="nil"/>
          <w:between w:val="nil"/>
        </w:pBdr>
        <w:tabs>
          <w:tab w:val="left" w:pos="426"/>
        </w:tabs>
        <w:spacing w:after="0"/>
        <w:ind w:left="0" w:hanging="2"/>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b/>
          <w:color w:val="000000"/>
          <w:sz w:val="24"/>
          <w:szCs w:val="24"/>
          <w:lang w:val="ro-MD"/>
        </w:rPr>
        <w:t xml:space="preserve">II. OBIECTIVUL SERVICIILOR      </w:t>
      </w:r>
    </w:p>
    <w:p w:rsidR="00CF4B5F" w:rsidRPr="00C6011B" w:rsidRDefault="00A06363">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Obiectivul serviciilor constă în oferirea suportului specializat pentru desfășurarea activităților preconizate în cadrul proiectului.</w:t>
      </w:r>
    </w:p>
    <w:p w:rsidR="00CF4B5F" w:rsidRPr="00C6011B" w:rsidRDefault="00CF4B5F">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highlight w:val="yellow"/>
          <w:lang w:val="ro-MD"/>
        </w:rPr>
      </w:pPr>
    </w:p>
    <w:p w:rsidR="00CF4B5F" w:rsidRPr="00C6011B" w:rsidRDefault="00A06363">
      <w:pPr>
        <w:pBdr>
          <w:top w:val="nil"/>
          <w:left w:val="nil"/>
          <w:bottom w:val="nil"/>
          <w:right w:val="nil"/>
          <w:between w:val="nil"/>
        </w:pBdr>
        <w:tabs>
          <w:tab w:val="left" w:pos="426"/>
        </w:tabs>
        <w:spacing w:after="0"/>
        <w:ind w:left="0" w:hanging="2"/>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b/>
          <w:color w:val="000000"/>
          <w:sz w:val="24"/>
          <w:szCs w:val="24"/>
          <w:lang w:val="ro-MD"/>
        </w:rPr>
        <w:t>III. DESCRIEREA ACTIVITĂŢILOR ŞI A RESPONSABILITĂŢILOR SPECIFICE</w:t>
      </w:r>
    </w:p>
    <w:p w:rsidR="00CF4B5F" w:rsidRPr="00C6011B" w:rsidRDefault="00A06363">
      <w:pPr>
        <w:pBdr>
          <w:top w:val="nil"/>
          <w:left w:val="nil"/>
          <w:bottom w:val="nil"/>
          <w:right w:val="nil"/>
          <w:between w:val="nil"/>
        </w:pBdr>
        <w:tabs>
          <w:tab w:val="left" w:pos="426"/>
        </w:tabs>
        <w:spacing w:after="0"/>
        <w:ind w:left="0" w:hanging="2"/>
        <w:rPr>
          <w:rFonts w:ascii="Times New Roman" w:eastAsia="Times New Roman" w:hAnsi="Times New Roman" w:cs="Times New Roman"/>
          <w:color w:val="FF0000"/>
          <w:sz w:val="24"/>
          <w:szCs w:val="24"/>
          <w:lang w:val="ro-MD"/>
        </w:rPr>
      </w:pPr>
      <w:r w:rsidRPr="00C6011B">
        <w:rPr>
          <w:rFonts w:ascii="Times New Roman" w:eastAsia="Times New Roman" w:hAnsi="Times New Roman" w:cs="Times New Roman"/>
          <w:b/>
          <w:color w:val="000000"/>
          <w:sz w:val="24"/>
          <w:szCs w:val="24"/>
          <w:lang w:val="ro-MD"/>
        </w:rPr>
        <w:t>Specialista/specialistul va avea următoarele responsabilități:</w:t>
      </w:r>
      <w:r w:rsidRPr="00C6011B">
        <w:rPr>
          <w:rFonts w:ascii="Times New Roman" w:eastAsia="Times New Roman" w:hAnsi="Times New Roman" w:cs="Times New Roman"/>
          <w:b/>
          <w:color w:val="FF0000"/>
          <w:sz w:val="24"/>
          <w:szCs w:val="24"/>
          <w:lang w:val="ro-MD"/>
        </w:rPr>
        <w:t xml:space="preserve"> </w:t>
      </w:r>
    </w:p>
    <w:p w:rsidR="00CF4B5F" w:rsidRPr="00C6011B" w:rsidRDefault="00A06363">
      <w:pPr>
        <w:pBdr>
          <w:top w:val="nil"/>
          <w:left w:val="nil"/>
          <w:bottom w:val="nil"/>
          <w:right w:val="nil"/>
          <w:between w:val="nil"/>
        </w:pBdr>
        <w:tabs>
          <w:tab w:val="left" w:pos="426"/>
        </w:tabs>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b/>
          <w:color w:val="000000"/>
          <w:sz w:val="24"/>
          <w:szCs w:val="24"/>
          <w:lang w:val="ro-MD"/>
        </w:rPr>
        <w:t xml:space="preserve">- </w:t>
      </w:r>
      <w:r w:rsidRPr="00C6011B">
        <w:rPr>
          <w:rFonts w:ascii="Times New Roman" w:eastAsia="Times New Roman" w:hAnsi="Times New Roman" w:cs="Times New Roman"/>
          <w:color w:val="000000"/>
          <w:sz w:val="24"/>
          <w:szCs w:val="24"/>
          <w:lang w:val="ro-MD"/>
        </w:rPr>
        <w:t xml:space="preserve">Să acorde </w:t>
      </w:r>
      <w:r w:rsidR="0034776C" w:rsidRPr="00C6011B">
        <w:rPr>
          <w:rFonts w:ascii="Times New Roman" w:eastAsia="Times New Roman" w:hAnsi="Times New Roman" w:cs="Times New Roman"/>
          <w:color w:val="000000"/>
          <w:sz w:val="24"/>
          <w:szCs w:val="24"/>
          <w:lang w:val="ro-MD"/>
        </w:rPr>
        <w:t>asistență</w:t>
      </w:r>
      <w:r w:rsidRPr="00C6011B">
        <w:rPr>
          <w:rFonts w:ascii="Times New Roman" w:eastAsia="Times New Roman" w:hAnsi="Times New Roman" w:cs="Times New Roman"/>
          <w:color w:val="000000"/>
          <w:sz w:val="24"/>
          <w:szCs w:val="24"/>
          <w:lang w:val="ro-MD"/>
        </w:rPr>
        <w:t xml:space="preserve"> medicală medico-profilactică şi consultativă beneficiarilor organizației și refugiaților privind imunizarea, alimentaţia, profilaxia şi depistarea precoce a patologiilor, consultaţii referitor la capitolul sănătăţii reproducerii, planificării familiei, contracepţiei, asigurarea gravidităţii fără risc; </w:t>
      </w:r>
    </w:p>
    <w:p w:rsidR="00CF4B5F" w:rsidRPr="00C6011B" w:rsidRDefault="00A06363">
      <w:pPr>
        <w:pBdr>
          <w:top w:val="nil"/>
          <w:left w:val="nil"/>
          <w:bottom w:val="nil"/>
          <w:right w:val="nil"/>
          <w:between w:val="nil"/>
        </w:pBdr>
        <w:tabs>
          <w:tab w:val="left" w:pos="426"/>
        </w:tabs>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 xml:space="preserve">- Să desfăşoare activităţi privind instruirea sanitaro-igienică a </w:t>
      </w:r>
      <w:r w:rsidRPr="00C6011B">
        <w:rPr>
          <w:rFonts w:ascii="Times New Roman" w:eastAsia="Times New Roman" w:hAnsi="Times New Roman" w:cs="Times New Roman"/>
          <w:sz w:val="24"/>
          <w:szCs w:val="24"/>
          <w:lang w:val="ro-MD"/>
        </w:rPr>
        <w:t>beneficiarilor</w:t>
      </w:r>
      <w:r w:rsidRPr="00C6011B">
        <w:rPr>
          <w:rFonts w:ascii="Times New Roman" w:eastAsia="Times New Roman" w:hAnsi="Times New Roman" w:cs="Times New Roman"/>
          <w:color w:val="000000"/>
          <w:sz w:val="24"/>
          <w:szCs w:val="24"/>
          <w:lang w:val="ro-MD"/>
        </w:rPr>
        <w:t xml:space="preserve">, promovarea modului sănătos de viaţă, educaţia sexuală, planificarea familiei, educaţia copilului sănătos etc; </w:t>
      </w:r>
    </w:p>
    <w:p w:rsidR="00CF4B5F" w:rsidRPr="00C6011B" w:rsidRDefault="00A06363">
      <w:pPr>
        <w:pBdr>
          <w:top w:val="nil"/>
          <w:left w:val="nil"/>
          <w:bottom w:val="nil"/>
          <w:right w:val="nil"/>
          <w:between w:val="nil"/>
        </w:pBdr>
        <w:tabs>
          <w:tab w:val="left" w:pos="426"/>
        </w:tabs>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 xml:space="preserve">- Să identifice persoanele din grupurile de risc, să organizeze şi să desfăşoare activităţi de profilaxie în vederea depistării factorilor de risc, precum şi identificării formelor precoce şi tardive ale maladiilor, inclusiv social-condiţionate şi sănătatea reproducerii; </w:t>
      </w:r>
    </w:p>
    <w:p w:rsidR="00CF4B5F" w:rsidRPr="00C6011B" w:rsidRDefault="00A06363">
      <w:pPr>
        <w:pBdr>
          <w:top w:val="nil"/>
          <w:left w:val="nil"/>
          <w:bottom w:val="nil"/>
          <w:right w:val="nil"/>
          <w:between w:val="nil"/>
        </w:pBdr>
        <w:tabs>
          <w:tab w:val="left" w:pos="426"/>
        </w:tabs>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 xml:space="preserve">- Să realizeze examenele medicale profilactice; </w:t>
      </w:r>
    </w:p>
    <w:p w:rsidR="00CF4B5F" w:rsidRPr="00C6011B" w:rsidRDefault="00A06363">
      <w:pPr>
        <w:pBdr>
          <w:top w:val="nil"/>
          <w:left w:val="nil"/>
          <w:bottom w:val="nil"/>
          <w:right w:val="nil"/>
          <w:between w:val="nil"/>
        </w:pBdr>
        <w:tabs>
          <w:tab w:val="left" w:pos="426"/>
        </w:tabs>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 xml:space="preserve">- Să realizeze programele de imunoprofilaxie; </w:t>
      </w:r>
    </w:p>
    <w:p w:rsidR="00CF4B5F" w:rsidRPr="00C6011B" w:rsidRDefault="00A06363">
      <w:pPr>
        <w:pBdr>
          <w:top w:val="nil"/>
          <w:left w:val="nil"/>
          <w:bottom w:val="nil"/>
          <w:right w:val="nil"/>
          <w:between w:val="nil"/>
        </w:pBdr>
        <w:tabs>
          <w:tab w:val="left" w:pos="426"/>
        </w:tabs>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 Să acorde asistenţeă medicală de urgenţă tuturor pacienţilor, indiferent de prezenţa acestora în listă, viza de reşedinţă, locul de trai, naţionalitate, religie, iar la necesitate asigur</w:t>
      </w:r>
      <w:r w:rsidR="0034776C">
        <w:rPr>
          <w:rFonts w:ascii="Times New Roman" w:eastAsia="Times New Roman" w:hAnsi="Times New Roman" w:cs="Times New Roman"/>
          <w:color w:val="000000"/>
          <w:sz w:val="24"/>
          <w:szCs w:val="24"/>
          <w:lang w:val="ro-MD"/>
        </w:rPr>
        <w:t>ă</w:t>
      </w:r>
      <w:r w:rsidRPr="00C6011B">
        <w:rPr>
          <w:rFonts w:ascii="Times New Roman" w:eastAsia="Times New Roman" w:hAnsi="Times New Roman" w:cs="Times New Roman"/>
          <w:color w:val="000000"/>
          <w:sz w:val="24"/>
          <w:szCs w:val="24"/>
          <w:lang w:val="ro-MD"/>
        </w:rPr>
        <w:t xml:space="preserve"> spitalizarea oportună a acestora; </w:t>
      </w:r>
    </w:p>
    <w:p w:rsidR="00CF4B5F" w:rsidRPr="00C6011B" w:rsidRDefault="00A06363">
      <w:pPr>
        <w:pBdr>
          <w:top w:val="nil"/>
          <w:left w:val="nil"/>
          <w:bottom w:val="nil"/>
          <w:right w:val="nil"/>
          <w:between w:val="nil"/>
        </w:pBdr>
        <w:tabs>
          <w:tab w:val="left" w:pos="426"/>
        </w:tabs>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 xml:space="preserve">- Să desfăşoare activităţi curative şi de reabilitare în funcţie de competenţa sa, în conformitate cu profesiograma medicului de familie; </w:t>
      </w:r>
    </w:p>
    <w:p w:rsidR="00CF4B5F" w:rsidRPr="00C6011B" w:rsidRDefault="00A06363">
      <w:pPr>
        <w:pBdr>
          <w:top w:val="nil"/>
          <w:left w:val="nil"/>
          <w:bottom w:val="nil"/>
          <w:right w:val="nil"/>
          <w:between w:val="nil"/>
        </w:pBdr>
        <w:tabs>
          <w:tab w:val="left" w:pos="426"/>
        </w:tabs>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 xml:space="preserve">- Să realizeze evidenţa şi supravegherea (dispanserică) a pacienţilor cu efectuarea examinărilor necesare, tratamentului şi reabilitării stării sănătăţii; </w:t>
      </w:r>
    </w:p>
    <w:p w:rsidR="00CF4B5F" w:rsidRPr="00C6011B" w:rsidRDefault="00A06363">
      <w:pPr>
        <w:pBdr>
          <w:top w:val="nil"/>
          <w:left w:val="nil"/>
          <w:bottom w:val="nil"/>
          <w:right w:val="nil"/>
          <w:between w:val="nil"/>
        </w:pBdr>
        <w:tabs>
          <w:tab w:val="left" w:pos="426"/>
        </w:tabs>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lastRenderedPageBreak/>
        <w:t xml:space="preserve">- Să organizeze asistenţa medicală necesară în cadrul asigurării obligatorii de asistenţă medicală cu trimitere, în caz de indicaţii medicale, în alte instituţii medico-sanitare; </w:t>
      </w:r>
    </w:p>
    <w:p w:rsidR="00CF4B5F" w:rsidRPr="00C6011B" w:rsidRDefault="00A06363">
      <w:pPr>
        <w:pBdr>
          <w:top w:val="nil"/>
          <w:left w:val="nil"/>
          <w:bottom w:val="nil"/>
          <w:right w:val="nil"/>
          <w:between w:val="nil"/>
        </w:pBdr>
        <w:tabs>
          <w:tab w:val="left" w:pos="426"/>
        </w:tabs>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 xml:space="preserve">- Să asigure conform indicaţiilor şi standardelor medicale, trimiterea bolnavilor către specialiştii de profil, asigurînd la necesitate consultaţiile acestora, inclusiv spitalizarea în modul stabilit; </w:t>
      </w:r>
    </w:p>
    <w:p w:rsidR="00CF4B5F" w:rsidRPr="00C6011B" w:rsidRDefault="00A06363">
      <w:pPr>
        <w:pBdr>
          <w:top w:val="nil"/>
          <w:left w:val="nil"/>
          <w:bottom w:val="nil"/>
          <w:right w:val="nil"/>
          <w:between w:val="nil"/>
        </w:pBdr>
        <w:tabs>
          <w:tab w:val="left" w:pos="426"/>
        </w:tabs>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 xml:space="preserve">- Să consulte şi să organizeze trimiterea pentru internare urgentă şi programată în spital, conform standardelor medicale şi modului stabilit; </w:t>
      </w:r>
    </w:p>
    <w:p w:rsidR="00CF4B5F" w:rsidRPr="00C6011B" w:rsidRDefault="00A06363">
      <w:pPr>
        <w:pBdr>
          <w:top w:val="nil"/>
          <w:left w:val="nil"/>
          <w:bottom w:val="nil"/>
          <w:right w:val="nil"/>
          <w:between w:val="nil"/>
        </w:pBdr>
        <w:tabs>
          <w:tab w:val="left" w:pos="426"/>
        </w:tabs>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 xml:space="preserve">- Să indice şi să supravegheze tratamentul în cabinetul de procedure; </w:t>
      </w:r>
    </w:p>
    <w:p w:rsidR="00CF4B5F" w:rsidRPr="00C6011B" w:rsidRDefault="00A06363">
      <w:pPr>
        <w:pBdr>
          <w:top w:val="nil"/>
          <w:left w:val="nil"/>
          <w:bottom w:val="nil"/>
          <w:right w:val="nil"/>
          <w:between w:val="nil"/>
        </w:pBdr>
        <w:tabs>
          <w:tab w:val="left" w:pos="426"/>
        </w:tabs>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 xml:space="preserve">- Să efectueze expertiza incapacității temporare de muncă; </w:t>
      </w:r>
    </w:p>
    <w:p w:rsidR="00CF4B5F" w:rsidRPr="00C6011B" w:rsidRDefault="00A06363">
      <w:pPr>
        <w:pBdr>
          <w:top w:val="nil"/>
          <w:left w:val="nil"/>
          <w:bottom w:val="nil"/>
          <w:right w:val="nil"/>
          <w:between w:val="nil"/>
        </w:pBdr>
        <w:tabs>
          <w:tab w:val="left" w:pos="426"/>
        </w:tabs>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 xml:space="preserve">- Să organizeze acordarea ajutorului medico-social de comun cu organele protecţiei sociale, alte instituţii de stat şi obşteşti persoanelor singuratice, vârstnice, cu disabilităţi, bolnavilor cronici, în special cu maladii cu impact social negativ asupra sănătăţii publice (tuberculoza, SIDA, dependența de droguri, alcoolism etc.); </w:t>
      </w:r>
    </w:p>
    <w:p w:rsidR="00CF4B5F" w:rsidRPr="00C6011B" w:rsidRDefault="00A06363">
      <w:pPr>
        <w:pBdr>
          <w:top w:val="nil"/>
          <w:left w:val="nil"/>
          <w:bottom w:val="nil"/>
          <w:right w:val="nil"/>
          <w:between w:val="nil"/>
        </w:pBdr>
        <w:tabs>
          <w:tab w:val="left" w:pos="426"/>
        </w:tabs>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 xml:space="preserve">- Să efectueze şi să organizeze activități antiepidemice în caz de depistare sau suspecţie la maladie contagioasă; </w:t>
      </w:r>
    </w:p>
    <w:p w:rsidR="00CF4B5F" w:rsidRPr="00C6011B" w:rsidRDefault="00A06363">
      <w:pPr>
        <w:pBdr>
          <w:top w:val="nil"/>
          <w:left w:val="nil"/>
          <w:bottom w:val="nil"/>
          <w:right w:val="nil"/>
          <w:between w:val="nil"/>
        </w:pBdr>
        <w:tabs>
          <w:tab w:val="left" w:pos="426"/>
        </w:tabs>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 xml:space="preserve">- Să informeze, în modul stabilit, Serviciul de Supraveghere de Stat a Sănătăţii Publice despre cazurile de boală transmisibile aflate sub supraveghere epidemiologică; </w:t>
      </w:r>
    </w:p>
    <w:p w:rsidR="00CF4B5F" w:rsidRPr="00C6011B" w:rsidRDefault="00A06363">
      <w:pPr>
        <w:pBdr>
          <w:top w:val="nil"/>
          <w:left w:val="nil"/>
          <w:bottom w:val="nil"/>
          <w:right w:val="nil"/>
          <w:between w:val="nil"/>
        </w:pBdr>
        <w:tabs>
          <w:tab w:val="left" w:pos="426"/>
        </w:tabs>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 Să asigure eliberarea documentației medicale solicitate de pacienţi pentru serviciile Asistenţei Sociale şi Fondului de susținere socială a populaţiei;</w:t>
      </w:r>
    </w:p>
    <w:p w:rsidR="00CF4B5F" w:rsidRPr="00C6011B" w:rsidRDefault="00A06363">
      <w:pPr>
        <w:pBdr>
          <w:top w:val="nil"/>
          <w:left w:val="nil"/>
          <w:bottom w:val="nil"/>
          <w:right w:val="nil"/>
          <w:between w:val="nil"/>
        </w:pBdr>
        <w:tabs>
          <w:tab w:val="left" w:pos="426"/>
        </w:tabs>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 xml:space="preserve">- Să aplice în practică cerinţele profesiogramei medicului de familie; </w:t>
      </w:r>
    </w:p>
    <w:p w:rsidR="00CF4B5F" w:rsidRPr="00C6011B" w:rsidRDefault="00A06363">
      <w:pPr>
        <w:pBdr>
          <w:top w:val="nil"/>
          <w:left w:val="nil"/>
          <w:bottom w:val="nil"/>
          <w:right w:val="nil"/>
          <w:between w:val="nil"/>
        </w:pBdr>
        <w:tabs>
          <w:tab w:val="left" w:pos="426"/>
        </w:tabs>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 xml:space="preserve">- Să asigure delegarea activităților pentru realizare personalului medical cu studii medii de specialitate; monitorizează şi controlează executarea lor; </w:t>
      </w:r>
    </w:p>
    <w:p w:rsidR="00CF4B5F" w:rsidRPr="00C6011B" w:rsidRDefault="00A06363">
      <w:pPr>
        <w:pBdr>
          <w:top w:val="nil"/>
          <w:left w:val="nil"/>
          <w:bottom w:val="nil"/>
          <w:right w:val="nil"/>
          <w:between w:val="nil"/>
        </w:pBdr>
        <w:tabs>
          <w:tab w:val="left" w:pos="426"/>
        </w:tabs>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 xml:space="preserve">- Să cunoască şi să aplice în activitatea sa prevederile protocoalelor clinice şi standardelor, ghidurilor în domeniul medicinei; </w:t>
      </w:r>
    </w:p>
    <w:p w:rsidR="00CF4B5F" w:rsidRPr="00C6011B" w:rsidRDefault="00A06363">
      <w:pPr>
        <w:pBdr>
          <w:top w:val="nil"/>
          <w:left w:val="nil"/>
          <w:bottom w:val="nil"/>
          <w:right w:val="nil"/>
          <w:between w:val="nil"/>
        </w:pBdr>
        <w:tabs>
          <w:tab w:val="left" w:pos="426"/>
        </w:tabs>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 Să participe în auditul medical intern;</w:t>
      </w:r>
    </w:p>
    <w:p w:rsidR="00CF4B5F" w:rsidRPr="00C6011B" w:rsidRDefault="00A06363">
      <w:pPr>
        <w:pBdr>
          <w:top w:val="nil"/>
          <w:left w:val="nil"/>
          <w:bottom w:val="nil"/>
          <w:right w:val="nil"/>
          <w:between w:val="nil"/>
        </w:pBdr>
        <w:tabs>
          <w:tab w:val="left" w:pos="426"/>
        </w:tabs>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 Să asigure completarea documentației medicale şi statistice pe suport de hârtie şi în format electronic;</w:t>
      </w:r>
    </w:p>
    <w:p w:rsidR="00CF4B5F" w:rsidRPr="00C6011B" w:rsidRDefault="00A06363">
      <w:pPr>
        <w:pBdr>
          <w:top w:val="nil"/>
          <w:left w:val="nil"/>
          <w:bottom w:val="nil"/>
          <w:right w:val="nil"/>
          <w:between w:val="nil"/>
        </w:pBdr>
        <w:tabs>
          <w:tab w:val="left" w:pos="426"/>
        </w:tabs>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b/>
          <w:color w:val="000000"/>
          <w:sz w:val="24"/>
          <w:szCs w:val="24"/>
          <w:lang w:val="ro-MD"/>
        </w:rPr>
        <w:t xml:space="preserve">- </w:t>
      </w:r>
      <w:r w:rsidRPr="00C6011B">
        <w:rPr>
          <w:rFonts w:ascii="Times New Roman" w:eastAsia="Times New Roman" w:hAnsi="Times New Roman" w:cs="Times New Roman"/>
          <w:color w:val="000000"/>
          <w:sz w:val="24"/>
          <w:szCs w:val="24"/>
          <w:lang w:val="ro-MD"/>
        </w:rPr>
        <w:t>Alte responsabilități relevante.</w:t>
      </w:r>
    </w:p>
    <w:p w:rsidR="00CF4B5F" w:rsidRPr="00C6011B" w:rsidRDefault="00CF4B5F">
      <w:pPr>
        <w:pBdr>
          <w:top w:val="nil"/>
          <w:left w:val="nil"/>
          <w:bottom w:val="nil"/>
          <w:right w:val="nil"/>
          <w:between w:val="nil"/>
        </w:pBdr>
        <w:tabs>
          <w:tab w:val="left" w:pos="426"/>
        </w:tabs>
        <w:spacing w:after="0"/>
        <w:ind w:left="0" w:hanging="2"/>
        <w:rPr>
          <w:rFonts w:ascii="Times New Roman" w:eastAsia="Times New Roman" w:hAnsi="Times New Roman" w:cs="Times New Roman"/>
          <w:color w:val="000000"/>
          <w:sz w:val="24"/>
          <w:szCs w:val="24"/>
          <w:lang w:val="ro-MD"/>
        </w:rPr>
      </w:pPr>
    </w:p>
    <w:p w:rsidR="00CF4B5F" w:rsidRPr="00C6011B" w:rsidRDefault="00A06363">
      <w:pPr>
        <w:pBdr>
          <w:top w:val="nil"/>
          <w:left w:val="nil"/>
          <w:bottom w:val="nil"/>
          <w:right w:val="nil"/>
          <w:between w:val="nil"/>
        </w:pBdr>
        <w:tabs>
          <w:tab w:val="left" w:pos="426"/>
        </w:tabs>
        <w:spacing w:after="0"/>
        <w:ind w:left="0" w:hanging="2"/>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b/>
          <w:color w:val="000000"/>
          <w:sz w:val="24"/>
          <w:szCs w:val="24"/>
          <w:lang w:val="ro-MD"/>
        </w:rPr>
        <w:t>IV. CERINȚELE DE CALIFICARE (criterii de evaluare):</w:t>
      </w:r>
    </w:p>
    <w:p w:rsidR="00CF4B5F" w:rsidRPr="00C6011B" w:rsidRDefault="00A06363">
      <w:pPr>
        <w:pBdr>
          <w:top w:val="nil"/>
          <w:left w:val="nil"/>
          <w:bottom w:val="nil"/>
          <w:right w:val="nil"/>
          <w:between w:val="nil"/>
        </w:pBdr>
        <w:spacing w:after="0"/>
        <w:ind w:left="0" w:hanging="2"/>
        <w:rPr>
          <w:rFonts w:ascii="Times New Roman" w:eastAsia="Times New Roman" w:hAnsi="Times New Roman" w:cs="Times New Roman"/>
          <w:color w:val="000000"/>
          <w:sz w:val="24"/>
          <w:szCs w:val="24"/>
          <w:u w:val="single"/>
          <w:lang w:val="ro-MD"/>
        </w:rPr>
      </w:pPr>
      <w:r w:rsidRPr="00C6011B">
        <w:rPr>
          <w:rFonts w:ascii="Times New Roman" w:eastAsia="Times New Roman" w:hAnsi="Times New Roman" w:cs="Times New Roman"/>
          <w:b/>
          <w:color w:val="000000"/>
          <w:sz w:val="24"/>
          <w:szCs w:val="24"/>
          <w:u w:val="single"/>
          <w:lang w:val="ro-MD"/>
        </w:rPr>
        <w:t>Specialista/specialistul trebuie să dețină următoarele calificări:</w:t>
      </w:r>
    </w:p>
    <w:p w:rsidR="00CF4B5F" w:rsidRPr="00C6011B" w:rsidRDefault="00A06363">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b/>
          <w:color w:val="000000"/>
          <w:sz w:val="24"/>
          <w:szCs w:val="24"/>
          <w:lang w:val="ro-MD"/>
        </w:rPr>
        <w:t>(i) Experiență generală (30 puncte)</w:t>
      </w:r>
    </w:p>
    <w:p w:rsidR="00CF4B5F" w:rsidRPr="00C6011B" w:rsidRDefault="00A06363">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w:t>
      </w:r>
      <w:r w:rsidRPr="00C6011B">
        <w:rPr>
          <w:rFonts w:ascii="Times New Roman" w:eastAsia="Times New Roman" w:hAnsi="Times New Roman" w:cs="Times New Roman"/>
          <w:color w:val="000000"/>
          <w:sz w:val="24"/>
          <w:szCs w:val="24"/>
          <w:lang w:val="ro-MD"/>
        </w:rPr>
        <w:tab/>
        <w:t>Studii superioare medicale: are diplomă de licență în medicină (studii integrate) sau diplomă de studii superioare specialitatea medicină de familie şi diplomă de licenţă după absolvirea studiilor de rezidenţiat/secundariat clinic/certificat după absolvirea internaturii, precum şi specializare primară în medicina de familie – acte eliberate conform legislaţiei RM sau obţinute într-un alt stat şi recunoscute în condițiile stabilite de guvernul RM;</w:t>
      </w:r>
    </w:p>
    <w:p w:rsidR="00CF4B5F" w:rsidRPr="00C6011B" w:rsidRDefault="00A06363">
      <w:pPr>
        <w:pBdr>
          <w:top w:val="nil"/>
          <w:left w:val="nil"/>
          <w:bottom w:val="nil"/>
          <w:right w:val="nil"/>
          <w:between w:val="nil"/>
        </w:pBdr>
        <w:spacing w:after="0"/>
        <w:ind w:left="0" w:hanging="2"/>
        <w:jc w:val="both"/>
        <w:rPr>
          <w:rFonts w:ascii="Times New Roman" w:eastAsia="Times New Roman" w:hAnsi="Times New Roman" w:cs="Times New Roman"/>
          <w:color w:val="FF0000"/>
          <w:sz w:val="24"/>
          <w:szCs w:val="24"/>
          <w:lang w:val="ro-MD"/>
        </w:rPr>
      </w:pPr>
      <w:r w:rsidRPr="00C6011B">
        <w:rPr>
          <w:rFonts w:ascii="Times New Roman" w:eastAsia="Times New Roman" w:hAnsi="Times New Roman" w:cs="Times New Roman"/>
          <w:color w:val="000000"/>
          <w:sz w:val="24"/>
          <w:szCs w:val="24"/>
          <w:lang w:val="ro-MD"/>
        </w:rPr>
        <w:t>-</w:t>
      </w:r>
      <w:r w:rsidRPr="00C6011B">
        <w:rPr>
          <w:rFonts w:ascii="Times New Roman" w:eastAsia="Times New Roman" w:hAnsi="Times New Roman" w:cs="Times New Roman"/>
          <w:color w:val="000000"/>
          <w:sz w:val="24"/>
          <w:szCs w:val="24"/>
          <w:lang w:val="ro-MD"/>
        </w:rPr>
        <w:tab/>
      </w:r>
      <w:r w:rsidRPr="00D41804">
        <w:rPr>
          <w:rFonts w:ascii="Times New Roman" w:eastAsia="Times New Roman" w:hAnsi="Times New Roman" w:cs="Times New Roman"/>
          <w:sz w:val="24"/>
          <w:szCs w:val="24"/>
          <w:lang w:val="ro-MD"/>
        </w:rPr>
        <w:t>Experiență  profesională: minim 3 ani de experiență profesională în funcția de medic de familie.</w:t>
      </w:r>
    </w:p>
    <w:p w:rsidR="00CF4B5F" w:rsidRPr="00C6011B" w:rsidRDefault="00CF4B5F" w:rsidP="00C6415F">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lang w:val="ro-MD"/>
        </w:rPr>
      </w:pPr>
    </w:p>
    <w:p w:rsidR="00CF4B5F" w:rsidRPr="00C6011B" w:rsidRDefault="00A06363">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b/>
          <w:color w:val="000000"/>
          <w:sz w:val="24"/>
          <w:szCs w:val="24"/>
          <w:lang w:val="ro-MD"/>
        </w:rPr>
        <w:t>(ii) Corespunderea pentru sarcină (60 puncte)</w:t>
      </w:r>
    </w:p>
    <w:p w:rsidR="00CF4B5F" w:rsidRPr="00C6011B" w:rsidRDefault="00A06363">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w:t>
      </w:r>
      <w:r w:rsidRPr="00C6011B">
        <w:rPr>
          <w:rFonts w:ascii="Times New Roman" w:eastAsia="Times New Roman" w:hAnsi="Times New Roman" w:cs="Times New Roman"/>
          <w:color w:val="000000"/>
          <w:sz w:val="24"/>
          <w:szCs w:val="24"/>
          <w:lang w:val="ro-MD"/>
        </w:rPr>
        <w:tab/>
        <w:t>Cunoașterea cadrului legislativ şi normativ din domeniul ocrotirii sănătății, compartimentul „Medicină de familie”;</w:t>
      </w:r>
    </w:p>
    <w:p w:rsidR="00CF4B5F" w:rsidRPr="00C6011B" w:rsidRDefault="00A06363">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w:t>
      </w:r>
      <w:r w:rsidRPr="00C6011B">
        <w:rPr>
          <w:rFonts w:ascii="Times New Roman" w:eastAsia="Times New Roman" w:hAnsi="Times New Roman" w:cs="Times New Roman"/>
          <w:color w:val="000000"/>
          <w:sz w:val="24"/>
          <w:szCs w:val="24"/>
          <w:lang w:val="ro-MD"/>
        </w:rPr>
        <w:tab/>
      </w:r>
      <w:r w:rsidRPr="00D41804">
        <w:rPr>
          <w:rFonts w:ascii="Times New Roman" w:eastAsia="Times New Roman" w:hAnsi="Times New Roman" w:cs="Times New Roman"/>
          <w:sz w:val="24"/>
          <w:szCs w:val="24"/>
          <w:lang w:val="ro-MD"/>
        </w:rPr>
        <w:t xml:space="preserve">Experiență de lucru </w:t>
      </w:r>
      <w:r w:rsidR="00D41804" w:rsidRPr="00D41804">
        <w:rPr>
          <w:rFonts w:ascii="Times New Roman" w:eastAsia="Times New Roman" w:hAnsi="Times New Roman" w:cs="Times New Roman"/>
          <w:sz w:val="24"/>
          <w:szCs w:val="24"/>
          <w:lang w:val="ro-MD"/>
        </w:rPr>
        <w:t xml:space="preserve">inclusiv </w:t>
      </w:r>
      <w:r w:rsidRPr="00D41804">
        <w:rPr>
          <w:rFonts w:ascii="Times New Roman" w:eastAsia="Times New Roman" w:hAnsi="Times New Roman" w:cs="Times New Roman"/>
          <w:sz w:val="24"/>
          <w:szCs w:val="24"/>
          <w:lang w:val="ro-MD"/>
        </w:rPr>
        <w:t>cu persoanele din grupurile social vulnerabile, și cele cu risc sporit de infectare HIV.</w:t>
      </w:r>
    </w:p>
    <w:p w:rsidR="00CF4B5F" w:rsidRPr="00C6011B" w:rsidRDefault="00CF4B5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o-MD"/>
        </w:rPr>
      </w:pPr>
    </w:p>
    <w:p w:rsidR="00CF4B5F" w:rsidRPr="00C6011B" w:rsidRDefault="00A06363">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b/>
          <w:color w:val="000000"/>
          <w:sz w:val="24"/>
          <w:szCs w:val="24"/>
          <w:lang w:val="ro-MD"/>
        </w:rPr>
        <w:t xml:space="preserve"> (iii) Limba și experiența relevantă (10 puncte) </w:t>
      </w:r>
    </w:p>
    <w:p w:rsidR="00CF4B5F" w:rsidRPr="00C6011B" w:rsidRDefault="00A06363">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w:t>
      </w:r>
      <w:r w:rsidRPr="00C6011B">
        <w:rPr>
          <w:rFonts w:ascii="Times New Roman" w:eastAsia="Times New Roman" w:hAnsi="Times New Roman" w:cs="Times New Roman"/>
          <w:color w:val="000000"/>
          <w:sz w:val="24"/>
          <w:szCs w:val="24"/>
          <w:lang w:val="ro-MD"/>
        </w:rPr>
        <w:tab/>
        <w:t>Cunoașterea fluentă a limbilor româna și rusă, cunoașterea unei limbi de circulație internațională va constitui un avantaj;</w:t>
      </w:r>
    </w:p>
    <w:p w:rsidR="00CF4B5F" w:rsidRPr="00C6011B" w:rsidRDefault="00A06363">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w:t>
      </w:r>
      <w:r w:rsidRPr="00C6011B">
        <w:rPr>
          <w:rFonts w:ascii="Times New Roman" w:eastAsia="Times New Roman" w:hAnsi="Times New Roman" w:cs="Times New Roman"/>
          <w:color w:val="000000"/>
          <w:sz w:val="24"/>
          <w:szCs w:val="24"/>
          <w:lang w:val="ro-MD"/>
        </w:rPr>
        <w:tab/>
        <w:t>Abilități bune de comunicare;</w:t>
      </w:r>
    </w:p>
    <w:p w:rsidR="00CF4B5F" w:rsidRPr="00C6011B" w:rsidRDefault="00A06363">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w:t>
      </w:r>
      <w:r w:rsidRPr="00C6011B">
        <w:rPr>
          <w:rFonts w:ascii="Times New Roman" w:eastAsia="Times New Roman" w:hAnsi="Times New Roman" w:cs="Times New Roman"/>
          <w:color w:val="000000"/>
          <w:sz w:val="24"/>
          <w:szCs w:val="24"/>
          <w:lang w:val="ro-MD"/>
        </w:rPr>
        <w:tab/>
        <w:t>Cunoștințe de operare cu calculatorul (Word, Excel), tehnica de tapat cursiv.</w:t>
      </w:r>
    </w:p>
    <w:p w:rsidR="00CF4B5F" w:rsidRPr="00C6011B" w:rsidRDefault="00CF4B5F">
      <w:pPr>
        <w:pBdr>
          <w:top w:val="nil"/>
          <w:left w:val="nil"/>
          <w:bottom w:val="nil"/>
          <w:right w:val="nil"/>
          <w:between w:val="nil"/>
        </w:pBdr>
        <w:tabs>
          <w:tab w:val="left" w:pos="284"/>
        </w:tabs>
        <w:spacing w:after="0"/>
        <w:ind w:left="0" w:hanging="2"/>
        <w:jc w:val="both"/>
        <w:rPr>
          <w:rFonts w:ascii="Times New Roman" w:eastAsia="Times New Roman" w:hAnsi="Times New Roman" w:cs="Times New Roman"/>
          <w:color w:val="000000"/>
          <w:sz w:val="24"/>
          <w:szCs w:val="24"/>
          <w:lang w:val="ro-MD"/>
        </w:rPr>
      </w:pPr>
    </w:p>
    <w:p w:rsidR="00CF4B5F" w:rsidRPr="00C6011B" w:rsidRDefault="00A06363">
      <w:pPr>
        <w:pBdr>
          <w:top w:val="nil"/>
          <w:left w:val="nil"/>
          <w:bottom w:val="nil"/>
          <w:right w:val="nil"/>
          <w:between w:val="nil"/>
        </w:pBdr>
        <w:spacing w:after="0"/>
        <w:ind w:left="0" w:hanging="2"/>
        <w:rPr>
          <w:rFonts w:ascii="Times New Roman" w:eastAsia="Times New Roman" w:hAnsi="Times New Roman" w:cs="Times New Roman"/>
          <w:color w:val="000000"/>
          <w:sz w:val="24"/>
          <w:szCs w:val="24"/>
          <w:u w:val="single"/>
          <w:lang w:val="ro-MD"/>
        </w:rPr>
      </w:pPr>
      <w:r w:rsidRPr="00C6011B">
        <w:rPr>
          <w:rFonts w:ascii="Times New Roman" w:eastAsia="Times New Roman" w:hAnsi="Times New Roman" w:cs="Times New Roman"/>
          <w:b/>
          <w:color w:val="000000"/>
          <w:sz w:val="24"/>
          <w:szCs w:val="24"/>
          <w:u w:val="single"/>
          <w:lang w:val="ro-MD"/>
        </w:rPr>
        <w:t>Alte cerințe și/sau condiții obligatorii pentru poziția menționat</w:t>
      </w:r>
      <w:r w:rsidR="00C6415F">
        <w:rPr>
          <w:rFonts w:ascii="Times New Roman" w:eastAsia="Times New Roman" w:hAnsi="Times New Roman" w:cs="Times New Roman"/>
          <w:b/>
          <w:color w:val="000000"/>
          <w:sz w:val="24"/>
          <w:szCs w:val="24"/>
          <w:u w:val="single"/>
          <w:lang w:val="ro-MD"/>
        </w:rPr>
        <w:t>ă</w:t>
      </w:r>
      <w:r w:rsidRPr="00C6011B">
        <w:rPr>
          <w:rFonts w:ascii="Times New Roman" w:eastAsia="Times New Roman" w:hAnsi="Times New Roman" w:cs="Times New Roman"/>
          <w:b/>
          <w:color w:val="000000"/>
          <w:sz w:val="24"/>
          <w:szCs w:val="24"/>
          <w:u w:val="single"/>
          <w:lang w:val="ro-MD"/>
        </w:rPr>
        <w:t xml:space="preserve"> mai sus: </w:t>
      </w:r>
    </w:p>
    <w:p w:rsidR="00CF4B5F" w:rsidRPr="00C6011B" w:rsidRDefault="00A06363">
      <w:pPr>
        <w:pBdr>
          <w:top w:val="nil"/>
          <w:left w:val="nil"/>
          <w:bottom w:val="nil"/>
          <w:right w:val="nil"/>
          <w:between w:val="nil"/>
        </w:pBdr>
        <w:tabs>
          <w:tab w:val="left" w:pos="284"/>
        </w:tabs>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 cetățean al Republicii Moldova; are domiciliu sau are drept de reședință în RM, precum şi cetățeni ai altor state, domiciliați în RM și dispun de permis de lucru în RM;</w:t>
      </w:r>
    </w:p>
    <w:p w:rsidR="00D41804" w:rsidRDefault="00A06363">
      <w:pPr>
        <w:pBdr>
          <w:top w:val="nil"/>
          <w:left w:val="nil"/>
          <w:bottom w:val="nil"/>
          <w:right w:val="nil"/>
          <w:between w:val="nil"/>
        </w:pBdr>
        <w:tabs>
          <w:tab w:val="left" w:pos="284"/>
        </w:tabs>
        <w:spacing w:after="0"/>
        <w:ind w:left="0" w:hanging="2"/>
        <w:jc w:val="both"/>
        <w:rPr>
          <w:rFonts w:ascii="Times New Roman" w:eastAsia="Times New Roman" w:hAnsi="Times New Roman" w:cs="Times New Roman"/>
          <w:color w:val="FF0000"/>
          <w:sz w:val="24"/>
          <w:szCs w:val="24"/>
          <w:lang w:val="ro-MD"/>
        </w:rPr>
      </w:pPr>
      <w:r w:rsidRPr="00C6011B">
        <w:rPr>
          <w:rFonts w:ascii="Times New Roman" w:eastAsia="Times New Roman" w:hAnsi="Times New Roman" w:cs="Times New Roman"/>
          <w:color w:val="000000"/>
          <w:sz w:val="24"/>
          <w:szCs w:val="24"/>
          <w:lang w:val="ro-MD"/>
        </w:rPr>
        <w:t xml:space="preserve">- declarație pe propria răspundere că nu va exercita activități incompatibile cu exercitarea profesiunii de medic (art.8, Legea 264 din 27.10.2005 cu privire la exercitarea profesiunii de medic);  </w:t>
      </w:r>
    </w:p>
    <w:p w:rsidR="00CF4B5F" w:rsidRPr="00C6011B" w:rsidRDefault="00A06363">
      <w:pPr>
        <w:pBdr>
          <w:top w:val="nil"/>
          <w:left w:val="nil"/>
          <w:bottom w:val="nil"/>
          <w:right w:val="nil"/>
          <w:between w:val="nil"/>
        </w:pBdr>
        <w:tabs>
          <w:tab w:val="left" w:pos="284"/>
        </w:tabs>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 lipsa antecedentelor penale, confirmate prin declarație pe propria răspundere.</w:t>
      </w:r>
    </w:p>
    <w:p w:rsidR="00CF4B5F" w:rsidRPr="00C6011B" w:rsidRDefault="00CF4B5F">
      <w:pPr>
        <w:pBdr>
          <w:top w:val="nil"/>
          <w:left w:val="nil"/>
          <w:bottom w:val="nil"/>
          <w:right w:val="nil"/>
          <w:between w:val="nil"/>
        </w:pBdr>
        <w:tabs>
          <w:tab w:val="left" w:pos="284"/>
        </w:tabs>
        <w:spacing w:after="0"/>
        <w:ind w:left="0" w:hanging="2"/>
        <w:jc w:val="both"/>
        <w:rPr>
          <w:rFonts w:ascii="Times New Roman" w:eastAsia="Times New Roman" w:hAnsi="Times New Roman" w:cs="Times New Roman"/>
          <w:color w:val="000000"/>
          <w:sz w:val="24"/>
          <w:szCs w:val="24"/>
          <w:lang w:val="ro-MD"/>
        </w:rPr>
      </w:pPr>
    </w:p>
    <w:p w:rsidR="00CF4B5F" w:rsidRPr="00C6011B" w:rsidRDefault="00A06363">
      <w:pPr>
        <w:pBdr>
          <w:top w:val="nil"/>
          <w:left w:val="nil"/>
          <w:bottom w:val="nil"/>
          <w:right w:val="nil"/>
          <w:between w:val="nil"/>
        </w:pBdr>
        <w:tabs>
          <w:tab w:val="left" w:pos="426"/>
        </w:tabs>
        <w:spacing w:after="0"/>
        <w:ind w:left="0" w:hanging="2"/>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b/>
          <w:color w:val="000000"/>
          <w:sz w:val="24"/>
          <w:szCs w:val="24"/>
          <w:lang w:val="ro-MD"/>
        </w:rPr>
        <w:t>V. CRITERII DE EVALUARE</w:t>
      </w:r>
    </w:p>
    <w:tbl>
      <w:tblPr>
        <w:tblStyle w:val="af8"/>
        <w:tblW w:w="9795" w:type="dxa"/>
        <w:jc w:val="center"/>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6052"/>
        <w:gridCol w:w="3743"/>
      </w:tblGrid>
      <w:tr w:rsidR="00CF4B5F" w:rsidRPr="00C6011B" w:rsidTr="00734C57">
        <w:trPr>
          <w:trHeight w:val="213"/>
          <w:jc w:val="center"/>
        </w:trPr>
        <w:tc>
          <w:tcPr>
            <w:tcW w:w="6052"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CF4B5F" w:rsidRPr="00C6011B" w:rsidRDefault="00A06363">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b/>
                <w:color w:val="000000"/>
                <w:sz w:val="24"/>
                <w:szCs w:val="24"/>
                <w:lang w:val="ro-MD"/>
              </w:rPr>
              <w:t>CRITERII DE EVALUARE</w:t>
            </w:r>
          </w:p>
        </w:tc>
        <w:tc>
          <w:tcPr>
            <w:tcW w:w="3743"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CF4B5F" w:rsidRPr="00C6011B" w:rsidRDefault="00A06363">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b/>
                <w:color w:val="000000"/>
                <w:sz w:val="24"/>
                <w:szCs w:val="24"/>
                <w:lang w:val="ro-MD"/>
              </w:rPr>
              <w:t>PUNCTAJ MAXIM POSIBIL</w:t>
            </w:r>
          </w:p>
        </w:tc>
      </w:tr>
      <w:tr w:rsidR="00CF4B5F" w:rsidRPr="00C6011B" w:rsidTr="00734C57">
        <w:trPr>
          <w:jc w:val="center"/>
        </w:trPr>
        <w:tc>
          <w:tcPr>
            <w:tcW w:w="6052" w:type="dxa"/>
            <w:tcBorders>
              <w:top w:val="single" w:sz="4" w:space="0" w:color="000000"/>
              <w:left w:val="single" w:sz="4" w:space="0" w:color="000000"/>
              <w:bottom w:val="single" w:sz="4" w:space="0" w:color="000000"/>
              <w:right w:val="single" w:sz="4" w:space="0" w:color="000000"/>
            </w:tcBorders>
            <w:vAlign w:val="center"/>
          </w:tcPr>
          <w:p w:rsidR="00CF4B5F" w:rsidRPr="00C6011B" w:rsidRDefault="00A06363">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 xml:space="preserve">Calificări generale </w:t>
            </w:r>
          </w:p>
        </w:tc>
        <w:tc>
          <w:tcPr>
            <w:tcW w:w="3743" w:type="dxa"/>
            <w:tcBorders>
              <w:top w:val="single" w:sz="4" w:space="0" w:color="000000"/>
              <w:left w:val="single" w:sz="4" w:space="0" w:color="000000"/>
              <w:bottom w:val="single" w:sz="4" w:space="0" w:color="000000"/>
              <w:right w:val="single" w:sz="4" w:space="0" w:color="000000"/>
            </w:tcBorders>
            <w:vAlign w:val="center"/>
          </w:tcPr>
          <w:p w:rsidR="00CF4B5F" w:rsidRPr="00C6011B" w:rsidRDefault="00A0636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30 puncte</w:t>
            </w:r>
          </w:p>
        </w:tc>
      </w:tr>
      <w:tr w:rsidR="00CF4B5F" w:rsidRPr="00C6011B" w:rsidTr="00734C57">
        <w:trPr>
          <w:jc w:val="center"/>
        </w:trPr>
        <w:tc>
          <w:tcPr>
            <w:tcW w:w="6052" w:type="dxa"/>
            <w:tcBorders>
              <w:top w:val="single" w:sz="4" w:space="0" w:color="000000"/>
              <w:left w:val="single" w:sz="4" w:space="0" w:color="000000"/>
              <w:bottom w:val="single" w:sz="4" w:space="0" w:color="000000"/>
              <w:right w:val="single" w:sz="4" w:space="0" w:color="000000"/>
            </w:tcBorders>
            <w:vAlign w:val="center"/>
          </w:tcPr>
          <w:p w:rsidR="00CF4B5F" w:rsidRPr="00C6011B" w:rsidRDefault="00A06363">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Experiență şi calificări specifice</w:t>
            </w:r>
          </w:p>
        </w:tc>
        <w:tc>
          <w:tcPr>
            <w:tcW w:w="3743" w:type="dxa"/>
            <w:tcBorders>
              <w:top w:val="single" w:sz="4" w:space="0" w:color="000000"/>
              <w:left w:val="single" w:sz="4" w:space="0" w:color="000000"/>
              <w:bottom w:val="single" w:sz="4" w:space="0" w:color="000000"/>
              <w:right w:val="single" w:sz="4" w:space="0" w:color="000000"/>
            </w:tcBorders>
            <w:vAlign w:val="center"/>
          </w:tcPr>
          <w:p w:rsidR="00CF4B5F" w:rsidRPr="00C6011B" w:rsidRDefault="00A0636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60 puncte</w:t>
            </w:r>
          </w:p>
        </w:tc>
      </w:tr>
      <w:tr w:rsidR="00CF4B5F" w:rsidRPr="00C6011B" w:rsidTr="00734C57">
        <w:trPr>
          <w:trHeight w:val="296"/>
          <w:jc w:val="center"/>
        </w:trPr>
        <w:tc>
          <w:tcPr>
            <w:tcW w:w="6052" w:type="dxa"/>
            <w:tcBorders>
              <w:top w:val="single" w:sz="4" w:space="0" w:color="000000"/>
              <w:left w:val="single" w:sz="4" w:space="0" w:color="000000"/>
              <w:bottom w:val="single" w:sz="4" w:space="0" w:color="000000"/>
              <w:right w:val="single" w:sz="4" w:space="0" w:color="000000"/>
            </w:tcBorders>
            <w:vAlign w:val="center"/>
          </w:tcPr>
          <w:p w:rsidR="00CF4B5F" w:rsidRPr="00C6011B" w:rsidRDefault="00A06363">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Experiență relevantă</w:t>
            </w:r>
          </w:p>
        </w:tc>
        <w:tc>
          <w:tcPr>
            <w:tcW w:w="3743" w:type="dxa"/>
            <w:tcBorders>
              <w:top w:val="single" w:sz="4" w:space="0" w:color="000000"/>
              <w:left w:val="single" w:sz="4" w:space="0" w:color="000000"/>
              <w:bottom w:val="single" w:sz="4" w:space="0" w:color="000000"/>
              <w:right w:val="single" w:sz="4" w:space="0" w:color="000000"/>
            </w:tcBorders>
            <w:vAlign w:val="center"/>
          </w:tcPr>
          <w:p w:rsidR="00CF4B5F" w:rsidRPr="00C6011B" w:rsidRDefault="00A0636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10 puncte</w:t>
            </w:r>
          </w:p>
        </w:tc>
      </w:tr>
      <w:tr w:rsidR="00CF4B5F" w:rsidRPr="00C6011B" w:rsidTr="00734C57">
        <w:trPr>
          <w:trHeight w:val="161"/>
          <w:jc w:val="center"/>
        </w:trPr>
        <w:tc>
          <w:tcPr>
            <w:tcW w:w="6052" w:type="dxa"/>
            <w:tcBorders>
              <w:top w:val="single" w:sz="4" w:space="0" w:color="000000"/>
              <w:left w:val="single" w:sz="4" w:space="0" w:color="000000"/>
              <w:bottom w:val="single" w:sz="4" w:space="0" w:color="000000"/>
              <w:right w:val="single" w:sz="4" w:space="0" w:color="000000"/>
            </w:tcBorders>
            <w:vAlign w:val="center"/>
          </w:tcPr>
          <w:p w:rsidR="00CF4B5F" w:rsidRPr="00C6011B" w:rsidRDefault="00A06363">
            <w:pPr>
              <w:pBdr>
                <w:top w:val="nil"/>
                <w:left w:val="nil"/>
                <w:bottom w:val="nil"/>
                <w:right w:val="nil"/>
                <w:between w:val="nil"/>
              </w:pBdr>
              <w:spacing w:after="0"/>
              <w:ind w:left="0" w:hanging="2"/>
              <w:jc w:val="right"/>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b/>
                <w:color w:val="000000"/>
                <w:sz w:val="24"/>
                <w:szCs w:val="24"/>
                <w:lang w:val="ro-MD"/>
              </w:rPr>
              <w:t>Total:</w:t>
            </w:r>
          </w:p>
        </w:tc>
        <w:tc>
          <w:tcPr>
            <w:tcW w:w="3743" w:type="dxa"/>
            <w:tcBorders>
              <w:top w:val="single" w:sz="4" w:space="0" w:color="000000"/>
              <w:left w:val="single" w:sz="4" w:space="0" w:color="000000"/>
              <w:bottom w:val="single" w:sz="4" w:space="0" w:color="000000"/>
              <w:right w:val="single" w:sz="4" w:space="0" w:color="000000"/>
            </w:tcBorders>
            <w:vAlign w:val="center"/>
          </w:tcPr>
          <w:p w:rsidR="00CF4B5F" w:rsidRPr="00C6011B" w:rsidRDefault="00A06363">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b/>
                <w:color w:val="000000"/>
                <w:sz w:val="24"/>
                <w:szCs w:val="24"/>
                <w:lang w:val="ro-MD"/>
              </w:rPr>
              <w:t>100 puncte</w:t>
            </w:r>
          </w:p>
        </w:tc>
      </w:tr>
    </w:tbl>
    <w:p w:rsidR="00CF4B5F" w:rsidRPr="00C6011B" w:rsidRDefault="00CF4B5F">
      <w:pPr>
        <w:pBdr>
          <w:top w:val="nil"/>
          <w:left w:val="nil"/>
          <w:bottom w:val="nil"/>
          <w:right w:val="nil"/>
          <w:between w:val="nil"/>
        </w:pBdr>
        <w:spacing w:after="0"/>
        <w:ind w:left="0" w:hanging="2"/>
        <w:rPr>
          <w:rFonts w:ascii="Times New Roman" w:eastAsia="Times New Roman" w:hAnsi="Times New Roman" w:cs="Times New Roman"/>
          <w:color w:val="000000"/>
          <w:sz w:val="24"/>
          <w:szCs w:val="24"/>
          <w:lang w:val="ro-MD"/>
        </w:rPr>
      </w:pPr>
    </w:p>
    <w:p w:rsidR="00CF4B5F" w:rsidRPr="00C6011B" w:rsidRDefault="00A06363">
      <w:pPr>
        <w:pBdr>
          <w:top w:val="nil"/>
          <w:left w:val="nil"/>
          <w:bottom w:val="nil"/>
          <w:right w:val="nil"/>
          <w:between w:val="nil"/>
        </w:pBdr>
        <w:shd w:val="clear" w:color="auto" w:fill="FFFFFF"/>
        <w:spacing w:after="360"/>
        <w:ind w:left="0" w:right="-142"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 xml:space="preserve">Candidații ai căror CV-uri vor corespunde criteriilor menționate în „Termenii de Referință” și vor acumula un punctaj mediu mai mare de </w:t>
      </w:r>
      <w:r w:rsidR="008555AB">
        <w:rPr>
          <w:rFonts w:ascii="Times New Roman" w:eastAsia="Times New Roman" w:hAnsi="Times New Roman" w:cs="Times New Roman"/>
          <w:color w:val="000000"/>
          <w:sz w:val="24"/>
          <w:szCs w:val="24"/>
          <w:lang w:val="ro-MD"/>
        </w:rPr>
        <w:t>7</w:t>
      </w:r>
      <w:bookmarkStart w:id="0" w:name="_GoBack"/>
      <w:bookmarkEnd w:id="0"/>
      <w:r w:rsidRPr="00C6011B">
        <w:rPr>
          <w:rFonts w:ascii="Times New Roman" w:eastAsia="Times New Roman" w:hAnsi="Times New Roman" w:cs="Times New Roman"/>
          <w:color w:val="000000"/>
          <w:sz w:val="24"/>
          <w:szCs w:val="24"/>
          <w:lang w:val="ro-MD"/>
        </w:rPr>
        <w:t xml:space="preserve">0 de puncte vor fi invitați la interviu.  </w:t>
      </w:r>
    </w:p>
    <w:p w:rsidR="00CF4B5F" w:rsidRPr="00C6011B" w:rsidRDefault="00A06363">
      <w:pPr>
        <w:pBdr>
          <w:top w:val="nil"/>
          <w:left w:val="nil"/>
          <w:bottom w:val="nil"/>
          <w:right w:val="nil"/>
          <w:between w:val="nil"/>
        </w:pBdr>
        <w:tabs>
          <w:tab w:val="left" w:pos="5565"/>
        </w:tabs>
        <w:spacing w:before="120" w:after="0"/>
        <w:ind w:left="0" w:right="-142"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b/>
          <w:color w:val="000000"/>
          <w:sz w:val="24"/>
          <w:szCs w:val="24"/>
          <w:lang w:val="ro-MD"/>
        </w:rPr>
        <w:t>VI. REMUNERAREA ȘI PROGRAMUL DE LUCRU</w:t>
      </w:r>
    </w:p>
    <w:p w:rsidR="00CF4B5F" w:rsidRPr="00734C57" w:rsidRDefault="00A06363">
      <w:pPr>
        <w:pBdr>
          <w:top w:val="nil"/>
          <w:left w:val="nil"/>
          <w:bottom w:val="nil"/>
          <w:right w:val="nil"/>
          <w:between w:val="nil"/>
        </w:pBdr>
        <w:spacing w:after="0"/>
        <w:ind w:left="0" w:right="-142" w:hanging="2"/>
        <w:jc w:val="both"/>
        <w:rPr>
          <w:rFonts w:ascii="Times New Roman" w:eastAsia="Times New Roman" w:hAnsi="Times New Roman" w:cs="Times New Roman"/>
          <w:sz w:val="24"/>
          <w:szCs w:val="24"/>
          <w:lang w:val="ro-MD"/>
        </w:rPr>
      </w:pPr>
      <w:r w:rsidRPr="00C6011B">
        <w:rPr>
          <w:rFonts w:ascii="Times New Roman" w:eastAsia="Times New Roman" w:hAnsi="Times New Roman" w:cs="Times New Roman"/>
          <w:color w:val="000000"/>
          <w:sz w:val="24"/>
          <w:szCs w:val="24"/>
          <w:lang w:val="ro-MD"/>
        </w:rPr>
        <w:t xml:space="preserve">Remunerarea consultantului va presupune o sumă fixă conform bugetului disponibil echivalentă cu </w:t>
      </w:r>
      <w:r w:rsidRPr="00734C57">
        <w:rPr>
          <w:rFonts w:ascii="Times New Roman" w:eastAsia="Times New Roman" w:hAnsi="Times New Roman" w:cs="Times New Roman"/>
          <w:sz w:val="24"/>
          <w:szCs w:val="24"/>
          <w:lang w:val="ro-MD"/>
        </w:rPr>
        <w:t>550 USD pe lună pentru (20 ore</w:t>
      </w:r>
      <w:r w:rsidR="00734C57" w:rsidRPr="00734C57">
        <w:rPr>
          <w:rFonts w:ascii="Times New Roman" w:eastAsia="Times New Roman" w:hAnsi="Times New Roman" w:cs="Times New Roman"/>
          <w:sz w:val="24"/>
          <w:szCs w:val="24"/>
          <w:lang w:val="ro-MD"/>
        </w:rPr>
        <w:t xml:space="preserve"> săptămânal). Plata se va face î</w:t>
      </w:r>
      <w:r w:rsidRPr="00734C57">
        <w:rPr>
          <w:rFonts w:ascii="Times New Roman" w:eastAsia="Times New Roman" w:hAnsi="Times New Roman" w:cs="Times New Roman"/>
          <w:sz w:val="24"/>
          <w:szCs w:val="24"/>
          <w:lang w:val="ro-MD"/>
        </w:rPr>
        <w:t xml:space="preserve">n lei, </w:t>
      </w:r>
      <w:r w:rsidR="00734C57" w:rsidRPr="00734C57">
        <w:rPr>
          <w:rFonts w:ascii="Times New Roman" w:eastAsia="Times New Roman" w:hAnsi="Times New Roman" w:cs="Times New Roman"/>
          <w:sz w:val="24"/>
          <w:szCs w:val="24"/>
          <w:lang w:val="ro-MD"/>
        </w:rPr>
        <w:t>după</w:t>
      </w:r>
      <w:r w:rsidRPr="00734C57">
        <w:rPr>
          <w:rFonts w:ascii="Times New Roman" w:eastAsia="Times New Roman" w:hAnsi="Times New Roman" w:cs="Times New Roman"/>
          <w:sz w:val="24"/>
          <w:szCs w:val="24"/>
          <w:lang w:val="ro-MD"/>
        </w:rPr>
        <w:t xml:space="preserve"> deducerea tuturor taxelor.</w:t>
      </w:r>
    </w:p>
    <w:p w:rsidR="00CF4B5F" w:rsidRPr="00734C57" w:rsidRDefault="00A06363">
      <w:pPr>
        <w:pBdr>
          <w:top w:val="nil"/>
          <w:left w:val="nil"/>
          <w:bottom w:val="nil"/>
          <w:right w:val="nil"/>
          <w:between w:val="nil"/>
        </w:pBdr>
        <w:spacing w:after="0"/>
        <w:ind w:left="0" w:right="-142" w:hanging="2"/>
        <w:jc w:val="both"/>
        <w:rPr>
          <w:rFonts w:ascii="Times New Roman" w:eastAsia="Times New Roman" w:hAnsi="Times New Roman" w:cs="Times New Roman"/>
          <w:sz w:val="24"/>
          <w:szCs w:val="24"/>
          <w:lang w:val="ro-MD"/>
        </w:rPr>
      </w:pPr>
      <w:r w:rsidRPr="00734C57">
        <w:rPr>
          <w:rFonts w:ascii="Times New Roman" w:eastAsia="Times New Roman" w:hAnsi="Times New Roman" w:cs="Times New Roman"/>
          <w:sz w:val="24"/>
          <w:szCs w:val="24"/>
          <w:lang w:val="ro-MD"/>
        </w:rPr>
        <w:t>Programul de lucru se va stabili la etapa semnării contractului.</w:t>
      </w:r>
    </w:p>
    <w:p w:rsidR="00CF4B5F" w:rsidRPr="00C6011B" w:rsidRDefault="00A06363">
      <w:pPr>
        <w:pBdr>
          <w:top w:val="nil"/>
          <w:left w:val="nil"/>
          <w:bottom w:val="nil"/>
          <w:right w:val="nil"/>
          <w:between w:val="nil"/>
        </w:pBdr>
        <w:tabs>
          <w:tab w:val="left" w:pos="5565"/>
        </w:tabs>
        <w:spacing w:before="120" w:after="0"/>
        <w:ind w:left="0" w:right="-142"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b/>
          <w:color w:val="000000"/>
          <w:sz w:val="24"/>
          <w:szCs w:val="24"/>
          <w:lang w:val="ro-MD"/>
        </w:rPr>
        <w:t>VII</w:t>
      </w:r>
      <w:r w:rsidRPr="00C6011B">
        <w:rPr>
          <w:rFonts w:ascii="Times New Roman" w:eastAsia="Times New Roman" w:hAnsi="Times New Roman" w:cs="Times New Roman"/>
          <w:color w:val="000000"/>
          <w:sz w:val="24"/>
          <w:szCs w:val="24"/>
          <w:lang w:val="ro-MD"/>
        </w:rPr>
        <w:t xml:space="preserve">. </w:t>
      </w:r>
      <w:r w:rsidRPr="00C6011B">
        <w:rPr>
          <w:rFonts w:ascii="Times New Roman" w:eastAsia="Times New Roman" w:hAnsi="Times New Roman" w:cs="Times New Roman"/>
          <w:b/>
          <w:color w:val="000000"/>
          <w:sz w:val="24"/>
          <w:szCs w:val="24"/>
          <w:lang w:val="ro-MD"/>
        </w:rPr>
        <w:t>DURATA PRESTĂRII SERVICIILOR/CONTRACTĂRII:</w:t>
      </w:r>
    </w:p>
    <w:p w:rsidR="00CF4B5F" w:rsidRPr="00C6011B" w:rsidRDefault="00A06363">
      <w:pPr>
        <w:pBdr>
          <w:top w:val="nil"/>
          <w:left w:val="nil"/>
          <w:bottom w:val="nil"/>
          <w:right w:val="nil"/>
          <w:between w:val="nil"/>
        </w:pBdr>
        <w:spacing w:after="0"/>
        <w:ind w:left="0" w:right="-142"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 xml:space="preserve">Persoana selectată își va asuma îndeplinirea tuturor responsabilităților prevăzute în cadrul prezentul document. Activitatea sa, va începe de la data semnării contractului cu o durată de până </w:t>
      </w:r>
      <w:r w:rsidRPr="00734C57">
        <w:rPr>
          <w:rFonts w:ascii="Times New Roman" w:eastAsia="Times New Roman" w:hAnsi="Times New Roman" w:cs="Times New Roman"/>
          <w:sz w:val="24"/>
          <w:szCs w:val="24"/>
          <w:lang w:val="ro-MD"/>
        </w:rPr>
        <w:t xml:space="preserve">la 31.12.2023, </w:t>
      </w:r>
      <w:r w:rsidRPr="00C6011B">
        <w:rPr>
          <w:rFonts w:ascii="Times New Roman" w:eastAsia="Times New Roman" w:hAnsi="Times New Roman" w:cs="Times New Roman"/>
          <w:b/>
          <w:color w:val="000000"/>
          <w:sz w:val="24"/>
          <w:szCs w:val="24"/>
          <w:lang w:val="ro-MD"/>
        </w:rPr>
        <w:t>cu posibilitatea prelungirii.</w:t>
      </w:r>
      <w:r w:rsidRPr="00C6011B">
        <w:rPr>
          <w:rFonts w:ascii="Times New Roman" w:eastAsia="Times New Roman" w:hAnsi="Times New Roman" w:cs="Times New Roman"/>
          <w:color w:val="000000"/>
          <w:sz w:val="24"/>
          <w:szCs w:val="24"/>
          <w:lang w:val="ro-MD"/>
        </w:rPr>
        <w:t xml:space="preserve"> Angajatul va agrea toate activitățile cu Coordonatorul proiectului.</w:t>
      </w:r>
    </w:p>
    <w:p w:rsidR="00CF4B5F" w:rsidRPr="00C6011B" w:rsidRDefault="00CF4B5F">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lang w:val="ro-MD"/>
        </w:rPr>
      </w:pPr>
    </w:p>
    <w:p w:rsidR="00CF4B5F" w:rsidRPr="00C6011B" w:rsidRDefault="00A06363">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b/>
          <w:color w:val="000000"/>
          <w:sz w:val="24"/>
          <w:szCs w:val="24"/>
          <w:lang w:val="ro-MD"/>
        </w:rPr>
        <w:t>VIII. CERINȚE DE RAPORTARE</w:t>
      </w:r>
    </w:p>
    <w:p w:rsidR="00CF4B5F" w:rsidRPr="00C6011B" w:rsidRDefault="00A06363">
      <w:pPr>
        <w:pBdr>
          <w:top w:val="nil"/>
          <w:left w:val="nil"/>
          <w:bottom w:val="nil"/>
          <w:right w:val="nil"/>
          <w:between w:val="nil"/>
        </w:pBdr>
        <w:tabs>
          <w:tab w:val="left" w:pos="5565"/>
        </w:tabs>
        <w:spacing w:after="0"/>
        <w:ind w:left="0" w:hanging="2"/>
        <w:jc w:val="both"/>
        <w:rPr>
          <w:rFonts w:ascii="Times New Roman" w:eastAsia="Times New Roman" w:hAnsi="Times New Roman" w:cs="Times New Roman"/>
          <w:color w:val="000000"/>
          <w:sz w:val="24"/>
          <w:szCs w:val="24"/>
          <w:lang w:val="ro-MD"/>
        </w:rPr>
      </w:pPr>
      <w:r w:rsidRPr="00C6011B">
        <w:rPr>
          <w:rFonts w:ascii="Times New Roman" w:eastAsia="Times New Roman" w:hAnsi="Times New Roman" w:cs="Times New Roman"/>
          <w:color w:val="000000"/>
          <w:sz w:val="24"/>
          <w:szCs w:val="24"/>
          <w:lang w:val="ro-MD"/>
        </w:rPr>
        <w:t>Angajatul va pregăti și va prezenta Coordonatorului proiectului raportul de activitate.</w:t>
      </w:r>
    </w:p>
    <w:sectPr w:rsidR="00CF4B5F" w:rsidRPr="00C6011B">
      <w:headerReference w:type="default" r:id="rId7"/>
      <w:footerReference w:type="default" r:id="rId8"/>
      <w:pgSz w:w="11907" w:h="16839"/>
      <w:pgMar w:top="426" w:right="708" w:bottom="851" w:left="1560" w:header="567"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51C" w:rsidRDefault="0094351C">
      <w:pPr>
        <w:spacing w:after="0" w:line="240" w:lineRule="auto"/>
        <w:ind w:left="0" w:hanging="2"/>
      </w:pPr>
      <w:r>
        <w:separator/>
      </w:r>
    </w:p>
  </w:endnote>
  <w:endnote w:type="continuationSeparator" w:id="0">
    <w:p w:rsidR="0094351C" w:rsidRDefault="0094351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B5F" w:rsidRDefault="00A06363">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94351C">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rsidR="00CF4B5F" w:rsidRDefault="00CF4B5F">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51C" w:rsidRDefault="0094351C">
      <w:pPr>
        <w:spacing w:after="0" w:line="240" w:lineRule="auto"/>
        <w:ind w:left="0" w:hanging="2"/>
      </w:pPr>
      <w:r>
        <w:separator/>
      </w:r>
    </w:p>
  </w:footnote>
  <w:footnote w:type="continuationSeparator" w:id="0">
    <w:p w:rsidR="0094351C" w:rsidRDefault="0094351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B5F" w:rsidRDefault="00A06363">
    <w:pPr>
      <w:pBdr>
        <w:top w:val="nil"/>
        <w:left w:val="nil"/>
        <w:bottom w:val="nil"/>
        <w:right w:val="nil"/>
        <w:between w:val="nil"/>
      </w:pBdr>
      <w:tabs>
        <w:tab w:val="left" w:pos="1843"/>
        <w:tab w:val="left" w:pos="1985"/>
      </w:tabs>
      <w:spacing w:after="0" w:line="240" w:lineRule="auto"/>
      <w:ind w:left="0" w:hanging="2"/>
      <w:rPr>
        <w:rFonts w:ascii="Times New Roman" w:eastAsia="Times New Roman" w:hAnsi="Times New Roman" w:cs="Times New Roman"/>
        <w:color w:val="000000"/>
        <w:sz w:val="24"/>
        <w:szCs w:val="24"/>
      </w:rPr>
    </w:pPr>
    <w:r>
      <w:rPr>
        <w:color w:val="808080"/>
        <w:sz w:val="18"/>
        <w:szCs w:val="18"/>
      </w:rPr>
      <w:t xml:space="preserve">  </w:t>
    </w:r>
    <w:r>
      <w:rPr>
        <w:rFonts w:ascii="Times New Roman" w:eastAsia="Times New Roman" w:hAnsi="Times New Roman" w:cs="Times New Roman"/>
        <w:color w:val="000000"/>
        <w:sz w:val="24"/>
        <w:szCs w:val="24"/>
      </w:rPr>
      <w:t xml:space="preserve">          </w:t>
    </w:r>
    <w:r>
      <w:rPr>
        <w:noProof/>
        <w:lang w:val="en-US"/>
      </w:rPr>
      <mc:AlternateContent>
        <mc:Choice Requires="wpg">
          <w:drawing>
            <wp:anchor distT="0" distB="0" distL="114300" distR="114300" simplePos="0" relativeHeight="251658240" behindDoc="0" locked="0" layoutInCell="1" hidden="0" allowOverlap="1">
              <wp:simplePos x="0" y="0"/>
              <wp:positionH relativeFrom="column">
                <wp:posOffset>-1041399</wp:posOffset>
              </wp:positionH>
              <wp:positionV relativeFrom="paragraph">
                <wp:posOffset>-330199</wp:posOffset>
              </wp:positionV>
              <wp:extent cx="323215" cy="12138025"/>
              <wp:effectExtent l="0" t="0" r="0" b="0"/>
              <wp:wrapNone/>
              <wp:docPr id="1" name="Прямоугольник 1"/>
              <wp:cNvGraphicFramePr/>
              <a:graphic xmlns:a="http://schemas.openxmlformats.org/drawingml/2006/main">
                <a:graphicData uri="http://schemas.microsoft.com/office/word/2010/wordprocessingShape">
                  <wps:wsp>
                    <wps:cNvSpPr/>
                    <wps:spPr>
                      <a:xfrm>
                        <a:off x="5241225" y="0"/>
                        <a:ext cx="209550" cy="7560000"/>
                      </a:xfrm>
                      <a:prstGeom prst="rect">
                        <a:avLst/>
                      </a:prstGeom>
                      <a:solidFill>
                        <a:srgbClr val="FF0000"/>
                      </a:solidFill>
                      <a:ln w="12700" cap="flat" cmpd="sng">
                        <a:solidFill>
                          <a:srgbClr val="FF0000"/>
                        </a:solidFill>
                        <a:prstDash val="solid"/>
                        <a:miter lim="800000"/>
                        <a:headEnd type="none" w="sm" len="sm"/>
                        <a:tailEnd type="none" w="sm" len="sm"/>
                      </a:ln>
                    </wps:spPr>
                    <wps:txbx>
                      <w:txbxContent>
                        <w:p w:rsidR="00CF4B5F" w:rsidRDefault="00CF4B5F">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-1041399</wp:posOffset>
              </wp:positionH>
              <wp:positionV relativeFrom="paragraph">
                <wp:posOffset>-330199</wp:posOffset>
              </wp:positionV>
              <wp:extent cx="323215" cy="12138025"/>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23215" cy="12138025"/>
                      </a:xfrm>
                      <a:prstGeom prst="rect"/>
                      <a:ln/>
                    </pic:spPr>
                  </pic:pic>
                </a:graphicData>
              </a:graphic>
            </wp:anchor>
          </w:drawing>
        </mc:Fallback>
      </mc:AlternateContent>
    </w:r>
    <w:r>
      <w:rPr>
        <w:noProof/>
        <w:lang w:val="en-US"/>
      </w:rPr>
      <w:drawing>
        <wp:anchor distT="0" distB="0" distL="114300" distR="114300" simplePos="0" relativeHeight="251659264" behindDoc="0" locked="0" layoutInCell="1" hidden="0" allowOverlap="1">
          <wp:simplePos x="0" y="0"/>
          <wp:positionH relativeFrom="column">
            <wp:posOffset>-727709</wp:posOffset>
          </wp:positionH>
          <wp:positionV relativeFrom="paragraph">
            <wp:posOffset>635</wp:posOffset>
          </wp:positionV>
          <wp:extent cx="1793240" cy="78105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93240" cy="781050"/>
                  </a:xfrm>
                  <a:prstGeom prst="rect">
                    <a:avLst/>
                  </a:prstGeom>
                  <a:ln/>
                </pic:spPr>
              </pic:pic>
            </a:graphicData>
          </a:graphic>
        </wp:anchor>
      </w:drawing>
    </w:r>
  </w:p>
  <w:p w:rsidR="00CF4B5F" w:rsidRDefault="00A06363">
    <w:pPr>
      <w:pBdr>
        <w:top w:val="nil"/>
        <w:left w:val="nil"/>
        <w:bottom w:val="nil"/>
        <w:right w:val="nil"/>
        <w:between w:val="nil"/>
      </w:pBdr>
      <w:tabs>
        <w:tab w:val="left" w:pos="1843"/>
        <w:tab w:val="left" w:pos="1985"/>
        <w:tab w:val="center" w:pos="4677"/>
        <w:tab w:val="right" w:pos="9355"/>
      </w:tabs>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18"/>
        <w:szCs w:val="18"/>
      </w:rPr>
      <w:t>Adresa juridică / sediul:</w:t>
    </w:r>
    <w:r>
      <w:rPr>
        <w:rFonts w:ascii="Times New Roman" w:eastAsia="Times New Roman" w:hAnsi="Times New Roman" w:cs="Times New Roman"/>
        <w:color w:val="000000"/>
        <w:sz w:val="18"/>
        <w:szCs w:val="18"/>
      </w:rPr>
      <w:t xml:space="preserve"> Republica Moldova,                         </w:t>
    </w:r>
    <w:r>
      <w:rPr>
        <w:rFonts w:ascii="Times New Roman" w:eastAsia="Times New Roman" w:hAnsi="Times New Roman" w:cs="Times New Roman"/>
        <w:b/>
        <w:color w:val="000000"/>
        <w:sz w:val="18"/>
        <w:szCs w:val="18"/>
      </w:rPr>
      <w:t>Cod fiscal:</w:t>
    </w:r>
    <w:r>
      <w:rPr>
        <w:rFonts w:ascii="Times New Roman" w:eastAsia="Times New Roman" w:hAnsi="Times New Roman" w:cs="Times New Roman"/>
        <w:color w:val="000000"/>
        <w:sz w:val="18"/>
        <w:szCs w:val="18"/>
      </w:rPr>
      <w:t xml:space="preserve"> 1011620006890</w:t>
    </w:r>
  </w:p>
  <w:p w:rsidR="00CF4B5F" w:rsidRDefault="00A06363">
    <w:pPr>
      <w:pBdr>
        <w:top w:val="nil"/>
        <w:left w:val="nil"/>
        <w:bottom w:val="nil"/>
        <w:right w:val="nil"/>
        <w:between w:val="nil"/>
      </w:pBdr>
      <w:tabs>
        <w:tab w:val="left" w:pos="1843"/>
        <w:tab w:val="left" w:pos="1985"/>
        <w:tab w:val="center" w:pos="4677"/>
        <w:tab w:val="right" w:pos="9355"/>
      </w:tabs>
      <w:spacing w:after="0" w:line="240" w:lineRule="auto"/>
      <w:ind w:left="0" w:hanging="2"/>
      <w:rPr>
        <w:color w:val="000000"/>
      </w:rPr>
    </w:pPr>
    <w:r>
      <w:rPr>
        <w:rFonts w:ascii="Times New Roman" w:eastAsia="Times New Roman" w:hAnsi="Times New Roman" w:cs="Times New Roman"/>
        <w:color w:val="000000"/>
        <w:sz w:val="18"/>
        <w:szCs w:val="18"/>
      </w:rPr>
      <w:t xml:space="preserve">   MD 2043, mun. Chișinău, str. Independenței, 6/2 (subsol)       </w:t>
    </w:r>
    <w:r>
      <w:rPr>
        <w:rFonts w:ascii="Times New Roman" w:eastAsia="Times New Roman" w:hAnsi="Times New Roman" w:cs="Times New Roman"/>
        <w:b/>
        <w:color w:val="000000"/>
        <w:sz w:val="18"/>
        <w:szCs w:val="18"/>
      </w:rPr>
      <w:t>Tel.:</w:t>
    </w:r>
    <w:r>
      <w:rPr>
        <w:rFonts w:ascii="Times New Roman" w:eastAsia="Times New Roman" w:hAnsi="Times New Roman" w:cs="Times New Roman"/>
        <w:color w:val="000000"/>
        <w:sz w:val="18"/>
        <w:szCs w:val="18"/>
      </w:rPr>
      <w:t xml:space="preserve"> (+373 22) 00-99-74</w:t>
    </w:r>
  </w:p>
  <w:p w:rsidR="00CF4B5F" w:rsidRDefault="00A06363">
    <w:pPr>
      <w:pBdr>
        <w:top w:val="nil"/>
        <w:left w:val="nil"/>
        <w:bottom w:val="nil"/>
        <w:right w:val="nil"/>
        <w:between w:val="nil"/>
      </w:pBdr>
      <w:tabs>
        <w:tab w:val="left" w:pos="1843"/>
        <w:tab w:val="center" w:pos="4677"/>
        <w:tab w:val="right" w:pos="9355"/>
      </w:tabs>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   Gmail:</w:t>
    </w:r>
    <w:r>
      <w:rPr>
        <w:rFonts w:ascii="Times New Roman" w:eastAsia="Times New Roman" w:hAnsi="Times New Roman" w:cs="Times New Roman"/>
        <w:color w:val="000000"/>
        <w:sz w:val="18"/>
        <w:szCs w:val="18"/>
      </w:rPr>
      <w:t xml:space="preserve"> secretariat.initiativapozitiva@gmail.com                     </w:t>
    </w:r>
    <w:r>
      <w:rPr>
        <w:rFonts w:ascii="Times New Roman" w:eastAsia="Times New Roman" w:hAnsi="Times New Roman" w:cs="Times New Roman"/>
        <w:b/>
        <w:color w:val="000000"/>
        <w:sz w:val="18"/>
        <w:szCs w:val="18"/>
      </w:rPr>
      <w:t>Pagină web:</w:t>
    </w:r>
    <w:r>
      <w:rPr>
        <w:rFonts w:ascii="Times New Roman" w:eastAsia="Times New Roman" w:hAnsi="Times New Roman" w:cs="Times New Roman"/>
        <w:color w:val="000000"/>
        <w:sz w:val="18"/>
        <w:szCs w:val="18"/>
      </w:rPr>
      <w:t xml:space="preserve"> </w:t>
    </w:r>
    <w:hyperlink r:id="rId3">
      <w:r>
        <w:rPr>
          <w:rFonts w:ascii="Times New Roman" w:eastAsia="Times New Roman" w:hAnsi="Times New Roman" w:cs="Times New Roman"/>
          <w:color w:val="000000"/>
          <w:sz w:val="18"/>
          <w:szCs w:val="18"/>
          <w:u w:val="single"/>
        </w:rPr>
        <w:t>www.positivepeople.md</w:t>
      </w:r>
    </w:hyperlink>
    <w:r>
      <w:rPr>
        <w:rFonts w:ascii="Times New Roman" w:eastAsia="Times New Roman" w:hAnsi="Times New Roman" w:cs="Times New Roman"/>
        <w:color w:val="000000"/>
        <w:sz w:val="18"/>
        <w:szCs w:val="18"/>
      </w:rPr>
      <w:t xml:space="preserve">                                                           </w:t>
    </w:r>
  </w:p>
  <w:p w:rsidR="00CF4B5F" w:rsidRDefault="00A06363">
    <w:pPr>
      <w:pBdr>
        <w:top w:val="nil"/>
        <w:left w:val="nil"/>
        <w:bottom w:val="nil"/>
        <w:right w:val="nil"/>
        <w:between w:val="nil"/>
      </w:pBdr>
      <w:spacing w:after="16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CF4B5F" w:rsidRDefault="00A06363">
    <w:pPr>
      <w:pBdr>
        <w:top w:val="nil"/>
        <w:left w:val="nil"/>
        <w:bottom w:val="nil"/>
        <w:right w:val="nil"/>
        <w:between w:val="nil"/>
      </w:pBdr>
      <w:tabs>
        <w:tab w:val="right" w:pos="9923"/>
      </w:tabs>
      <w:spacing w:after="0" w:line="240" w:lineRule="auto"/>
      <w:ind w:left="0" w:right="-425" w:hanging="2"/>
      <w:rPr>
        <w:color w:val="808080"/>
        <w:sz w:val="18"/>
        <w:szCs w:val="18"/>
      </w:rPr>
    </w:pPr>
    <w:r>
      <w:rPr>
        <w:color w:val="808080"/>
        <w:sz w:val="18"/>
        <w:szCs w:val="18"/>
      </w:rPr>
      <w:t xml:space="preserve">                                       </w:t>
    </w:r>
  </w:p>
  <w:p w:rsidR="00CF4B5F" w:rsidRDefault="00A06363">
    <w:pPr>
      <w:pBdr>
        <w:top w:val="nil"/>
        <w:left w:val="nil"/>
        <w:bottom w:val="nil"/>
        <w:right w:val="nil"/>
        <w:between w:val="nil"/>
      </w:pBdr>
      <w:spacing w:after="0" w:line="240" w:lineRule="auto"/>
      <w:ind w:left="0" w:hanging="2"/>
      <w:rPr>
        <w:color w:val="000000"/>
        <w:sz w:val="18"/>
        <w:szCs w:val="18"/>
      </w:rPr>
    </w:pPr>
    <w:r>
      <w:rPr>
        <w:color w:val="808080"/>
        <w:sz w:val="18"/>
        <w:szCs w:val="18"/>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B5F"/>
    <w:rsid w:val="00347385"/>
    <w:rsid w:val="0034776C"/>
    <w:rsid w:val="00734C57"/>
    <w:rsid w:val="007E49C4"/>
    <w:rsid w:val="008555AB"/>
    <w:rsid w:val="0094351C"/>
    <w:rsid w:val="00A06363"/>
    <w:rsid w:val="00C6011B"/>
    <w:rsid w:val="00C6415F"/>
    <w:rsid w:val="00CF4B5F"/>
    <w:rsid w:val="00D41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802AC"/>
  <w15:docId w15:val="{36A249F2-03B5-4103-AA7C-36C30B5B4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o-M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after="200" w:line="276" w:lineRule="auto"/>
      <w:ind w:leftChars="-1" w:left="-1" w:hangingChars="1" w:hanging="1"/>
      <w:textDirection w:val="btLr"/>
      <w:textAlignment w:val="top"/>
      <w:outlineLvl w:val="0"/>
    </w:pPr>
    <w:rPr>
      <w:position w:val="-1"/>
      <w:sz w:val="22"/>
      <w:szCs w:val="22"/>
      <w:lang w:val="ru-RU"/>
    </w:rPr>
  </w:style>
  <w:style w:type="paragraph" w:styleId="1">
    <w:name w:val="heading 1"/>
    <w:basedOn w:val="a"/>
    <w:next w:val="a"/>
    <w:pPr>
      <w:keepNext/>
      <w:keepLines/>
      <w:spacing w:before="480" w:after="120"/>
    </w:pPr>
    <w:rPr>
      <w:b/>
      <w:sz w:val="48"/>
      <w:szCs w:val="48"/>
    </w:rPr>
  </w:style>
  <w:style w:type="paragraph" w:styleId="2">
    <w:name w:val="heading 2"/>
    <w:basedOn w:val="a"/>
    <w:next w:val="a"/>
    <w:qFormat/>
    <w:pPr>
      <w:keepNext/>
      <w:spacing w:before="240" w:after="60"/>
      <w:outlineLvl w:val="1"/>
    </w:pPr>
    <w:rPr>
      <w:rFonts w:ascii="Cambria" w:eastAsia="Times New Roman" w:hAnsi="Cambria"/>
      <w:b/>
      <w:bCs/>
      <w:i/>
      <w:iCs/>
      <w:sz w:val="28"/>
      <w:szCs w:val="28"/>
    </w:rPr>
  </w:style>
  <w:style w:type="paragraph" w:styleId="3">
    <w:name w:val="heading 3"/>
    <w:basedOn w:val="a"/>
    <w:next w:val="a"/>
    <w:qFormat/>
    <w:pPr>
      <w:keepNext/>
      <w:spacing w:before="240" w:after="60"/>
      <w:outlineLvl w:val="2"/>
    </w:pPr>
    <w:rPr>
      <w:rFonts w:ascii="Cambria" w:eastAsia="Times New Roman" w:hAnsi="Cambria"/>
      <w:b/>
      <w:bCs/>
      <w:sz w:val="26"/>
      <w:szCs w:val="26"/>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alloon Text"/>
    <w:basedOn w:val="a"/>
    <w:qFormat/>
    <w:pPr>
      <w:spacing w:after="0" w:line="240" w:lineRule="auto"/>
    </w:pPr>
    <w:rPr>
      <w:rFonts w:ascii="Tahoma" w:hAnsi="Tahoma"/>
      <w:sz w:val="16"/>
      <w:szCs w:val="16"/>
    </w:rPr>
  </w:style>
  <w:style w:type="character" w:customStyle="1" w:styleId="a5">
    <w:name w:val="Текст выноски Знак"/>
    <w:rPr>
      <w:rFonts w:ascii="Tahoma" w:hAnsi="Tahoma" w:cs="Tahoma"/>
      <w:w w:val="100"/>
      <w:position w:val="-1"/>
      <w:sz w:val="16"/>
      <w:szCs w:val="16"/>
      <w:effect w:val="none"/>
      <w:vertAlign w:val="baseline"/>
      <w:cs w:val="0"/>
      <w:em w:val="none"/>
    </w:rPr>
  </w:style>
  <w:style w:type="paragraph" w:styleId="a6">
    <w:name w:val="header"/>
    <w:basedOn w:val="a"/>
    <w:qFormat/>
    <w:pPr>
      <w:spacing w:after="0" w:line="240" w:lineRule="auto"/>
    </w:pPr>
  </w:style>
  <w:style w:type="character" w:customStyle="1" w:styleId="a7">
    <w:name w:val="Верхний колонтитул Знак"/>
    <w:basedOn w:val="a0"/>
    <w:rPr>
      <w:w w:val="100"/>
      <w:position w:val="-1"/>
      <w:effect w:val="none"/>
      <w:vertAlign w:val="baseline"/>
      <w:cs w:val="0"/>
      <w:em w:val="none"/>
    </w:rPr>
  </w:style>
  <w:style w:type="paragraph" w:styleId="a8">
    <w:name w:val="footer"/>
    <w:basedOn w:val="a"/>
    <w:qFormat/>
    <w:pPr>
      <w:spacing w:after="0" w:line="240" w:lineRule="auto"/>
    </w:pPr>
  </w:style>
  <w:style w:type="character" w:customStyle="1" w:styleId="a9">
    <w:name w:val="Нижний колонтитул Знак"/>
    <w:basedOn w:val="a0"/>
    <w:rPr>
      <w:w w:val="100"/>
      <w:position w:val="-1"/>
      <w:effect w:val="none"/>
      <w:vertAlign w:val="baseline"/>
      <w:cs w:val="0"/>
      <w:em w:val="none"/>
    </w:rPr>
  </w:style>
  <w:style w:type="character" w:styleId="aa">
    <w:name w:val="Hyperlink"/>
    <w:qFormat/>
    <w:rPr>
      <w:color w:val="0000FF"/>
      <w:w w:val="100"/>
      <w:position w:val="-1"/>
      <w:u w:val="single"/>
      <w:effect w:val="none"/>
      <w:vertAlign w:val="baseline"/>
      <w:cs w:val="0"/>
      <w:em w:val="none"/>
    </w:rPr>
  </w:style>
  <w:style w:type="paragraph" w:styleId="ab">
    <w:name w:val="List Paragraph"/>
    <w:basedOn w:val="a"/>
    <w:pPr>
      <w:ind w:left="720"/>
      <w:contextualSpacing/>
    </w:pPr>
    <w:rPr>
      <w:rFonts w:cs="Times New Roman"/>
    </w:rPr>
  </w:style>
  <w:style w:type="table" w:styleId="ac">
    <w:name w:val="Light Shading"/>
    <w:basedOn w:val="a1"/>
    <w:pPr>
      <w:suppressAutoHyphens/>
      <w:ind w:leftChars="-1" w:left="-1" w:hangingChars="1" w:hanging="1"/>
      <w:textDirection w:val="btLr"/>
      <w:textAlignment w:val="top"/>
      <w:outlineLvl w:val="0"/>
    </w:pPr>
    <w:rPr>
      <w:rFonts w:cs="Times New Roman"/>
      <w:color w:val="000000"/>
      <w:position w:val="-1"/>
    </w:rPr>
    <w:tblPr>
      <w:tblStyleRowBandSize w:val="1"/>
      <w:tblStyleColBandSize w:val="1"/>
      <w:tblBorders>
        <w:top w:val="single" w:sz="8" w:space="0" w:color="000000"/>
        <w:bottom w:val="single" w:sz="8" w:space="0" w:color="000000"/>
      </w:tblBorders>
    </w:tblPr>
  </w:style>
  <w:style w:type="character" w:customStyle="1" w:styleId="20">
    <w:name w:val="Заголовок 2 Знак"/>
    <w:rPr>
      <w:rFonts w:ascii="Cambria" w:eastAsia="Times New Roman" w:hAnsi="Cambria" w:cs="Times New Roman"/>
      <w:b/>
      <w:bCs/>
      <w:i/>
      <w:iCs/>
      <w:w w:val="100"/>
      <w:position w:val="-1"/>
      <w:sz w:val="28"/>
      <w:szCs w:val="28"/>
      <w:effect w:val="none"/>
      <w:vertAlign w:val="baseline"/>
      <w:cs w:val="0"/>
      <w:em w:val="none"/>
      <w:lang w:val="ru-RU"/>
    </w:rPr>
  </w:style>
  <w:style w:type="character" w:customStyle="1" w:styleId="30">
    <w:name w:val="Заголовок 3 Знак"/>
    <w:rPr>
      <w:rFonts w:ascii="Cambria" w:eastAsia="Times New Roman" w:hAnsi="Cambria" w:cs="Times New Roman"/>
      <w:b/>
      <w:bCs/>
      <w:w w:val="100"/>
      <w:position w:val="-1"/>
      <w:sz w:val="26"/>
      <w:szCs w:val="26"/>
      <w:effect w:val="none"/>
      <w:vertAlign w:val="baseline"/>
      <w:cs w:val="0"/>
      <w:em w:val="none"/>
      <w:lang w:val="ru-RU"/>
    </w:rPr>
  </w:style>
  <w:style w:type="paragraph" w:styleId="ad">
    <w:name w:val="Body Text"/>
    <w:basedOn w:val="a"/>
    <w:qFormat/>
    <w:pPr>
      <w:spacing w:after="120"/>
    </w:pPr>
  </w:style>
  <w:style w:type="character" w:customStyle="1" w:styleId="ae">
    <w:name w:val="Основной текст Знак"/>
    <w:rPr>
      <w:w w:val="100"/>
      <w:position w:val="-1"/>
      <w:sz w:val="22"/>
      <w:szCs w:val="22"/>
      <w:effect w:val="none"/>
      <w:vertAlign w:val="baseline"/>
      <w:cs w:val="0"/>
      <w:em w:val="none"/>
      <w:lang w:val="ru-RU"/>
    </w:rPr>
  </w:style>
  <w:style w:type="character" w:styleId="af">
    <w:name w:val="annotation reference"/>
    <w:qFormat/>
    <w:rPr>
      <w:w w:val="100"/>
      <w:position w:val="-1"/>
      <w:sz w:val="16"/>
      <w:szCs w:val="16"/>
      <w:effect w:val="none"/>
      <w:vertAlign w:val="baseline"/>
      <w:cs w:val="0"/>
      <w:em w:val="none"/>
    </w:rPr>
  </w:style>
  <w:style w:type="paragraph" w:styleId="af0">
    <w:name w:val="annotation text"/>
    <w:basedOn w:val="a"/>
    <w:qFormat/>
    <w:rPr>
      <w:sz w:val="20"/>
      <w:szCs w:val="20"/>
    </w:rPr>
  </w:style>
  <w:style w:type="character" w:customStyle="1" w:styleId="af1">
    <w:name w:val="Текст примечания Знак"/>
    <w:rPr>
      <w:w w:val="100"/>
      <w:position w:val="-1"/>
      <w:effect w:val="none"/>
      <w:vertAlign w:val="baseline"/>
      <w:cs w:val="0"/>
      <w:em w:val="none"/>
      <w:lang w:eastAsia="en-US"/>
    </w:rPr>
  </w:style>
  <w:style w:type="paragraph" w:styleId="af2">
    <w:name w:val="annotation subject"/>
    <w:basedOn w:val="af0"/>
    <w:next w:val="af0"/>
    <w:qFormat/>
    <w:rPr>
      <w:b/>
      <w:bCs/>
    </w:rPr>
  </w:style>
  <w:style w:type="character" w:customStyle="1" w:styleId="af3">
    <w:name w:val="Тема примечания Знак"/>
    <w:rPr>
      <w:b/>
      <w:bCs/>
      <w:w w:val="100"/>
      <w:position w:val="-1"/>
      <w:effect w:val="none"/>
      <w:vertAlign w:val="baseline"/>
      <w:cs w:val="0"/>
      <w:em w:val="none"/>
      <w:lang w:eastAsia="en-US"/>
    </w:rPr>
  </w:style>
  <w:style w:type="paragraph" w:styleId="af4">
    <w:name w:val="No Spacing"/>
    <w:pPr>
      <w:suppressAutoHyphens/>
      <w:spacing w:line="1" w:lineRule="atLeast"/>
      <w:ind w:leftChars="-1" w:left="-1" w:hangingChars="1" w:hanging="1"/>
      <w:textDirection w:val="btLr"/>
      <w:textAlignment w:val="top"/>
      <w:outlineLvl w:val="0"/>
    </w:pPr>
    <w:rPr>
      <w:position w:val="-1"/>
      <w:sz w:val="22"/>
      <w:szCs w:val="22"/>
      <w:lang w:val="ru-RU"/>
    </w:rPr>
  </w:style>
  <w:style w:type="paragraph" w:styleId="af5">
    <w:name w:val="Revision"/>
    <w:pPr>
      <w:suppressAutoHyphens/>
      <w:spacing w:line="1" w:lineRule="atLeast"/>
      <w:ind w:leftChars="-1" w:left="-1" w:hangingChars="1" w:hanging="1"/>
      <w:textDirection w:val="btLr"/>
      <w:textAlignment w:val="top"/>
      <w:outlineLvl w:val="0"/>
    </w:pPr>
    <w:rPr>
      <w:position w:val="-1"/>
      <w:sz w:val="22"/>
      <w:szCs w:val="22"/>
      <w:lang w:val="ru-RU"/>
    </w:rPr>
  </w:style>
  <w:style w:type="character" w:customStyle="1" w:styleId="apple-converted-space">
    <w:name w:val="apple-converted-space"/>
    <w:rPr>
      <w:w w:val="100"/>
      <w:position w:val="-1"/>
      <w:effect w:val="none"/>
      <w:vertAlign w:val="baseline"/>
      <w:cs w:val="0"/>
      <w:em w:val="none"/>
    </w:rPr>
  </w:style>
  <w:style w:type="character" w:customStyle="1" w:styleId="Bodytext2BoldItalic">
    <w:name w:val="Body text (2) + Bold;Italic"/>
    <w:rPr>
      <w:rFonts w:ascii="Arial" w:eastAsia="Arial" w:hAnsi="Arial" w:cs="Arial"/>
      <w:b/>
      <w:bCs/>
      <w:i/>
      <w:iCs/>
      <w:color w:val="000000"/>
      <w:spacing w:val="0"/>
      <w:w w:val="100"/>
      <w:position w:val="0"/>
      <w:sz w:val="15"/>
      <w:szCs w:val="15"/>
      <w:u w:val="none"/>
      <w:effect w:val="none"/>
      <w:vertAlign w:val="baseline"/>
      <w:cs w:val="0"/>
      <w:em w:val="none"/>
      <w:lang w:val="ro-RO" w:eastAsia="ro-RO" w:bidi="ro-RO"/>
    </w:rPr>
  </w:style>
  <w:style w:type="paragraph" w:styleId="af6">
    <w:name w:val="Normal (Web)"/>
    <w:basedOn w:val="a"/>
    <w:qFormat/>
    <w:pPr>
      <w:spacing w:before="100" w:beforeAutospacing="1" w:after="100" w:afterAutospacing="1" w:line="240" w:lineRule="auto"/>
    </w:pPr>
    <w:rPr>
      <w:rFonts w:ascii="Times New Roman" w:eastAsia="Times New Roman" w:hAnsi="Times New Roman"/>
      <w:sz w:val="24"/>
      <w:szCs w:val="24"/>
      <w:lang w:eastAsia="ru-RU"/>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positivepeople.md" TargetMode="External"/><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uF7zxjjTZKGiEGdWowkJHtMIXg==">AMUW2mVF238+mMQZY0DMBnkNFpCNxoFJZn+Z3xED8lghF+ajgtZAGQRu+E8NKT8R2SF7loyMMVUxTmg161KOs+mfCd7XRKYNLtxplCw7sHKvjcv/kXRm628=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1161</Words>
  <Characters>6621</Characters>
  <Application>Microsoft Office Word</Application>
  <DocSecurity>0</DocSecurity>
  <Lines>55</Lines>
  <Paragraphs>15</Paragraphs>
  <ScaleCrop>false</ScaleCrop>
  <HeadingPairs>
    <vt:vector size="4" baseType="variant">
      <vt:variant>
        <vt:lpstr>Название</vt:lpstr>
      </vt:variant>
      <vt:variant>
        <vt:i4>1</vt:i4>
      </vt:variant>
      <vt:variant>
        <vt:lpstr>Заголовки</vt:lpstr>
      </vt:variant>
      <vt:variant>
        <vt:i4>72</vt:i4>
      </vt:variant>
    </vt:vector>
  </HeadingPairs>
  <TitlesOfParts>
    <vt:vector size="73" baseType="lpstr">
      <vt:lpstr/>
      <vt:lpstr>TERMENI DE REFERINŢĂ</vt:lpstr>
      <vt:lpstr>pentru ocuparea funcției de ocuparea funcției de lucrător medical (medic de fami</vt:lpstr>
      <vt:lpstr/>
      <vt:lpstr>I. INFORMAŢII GENERALE </vt:lpstr>
      <vt:lpstr/>
      <vt:lpstr>A.O. „Inițiativa Pozitivă” în cadrul proiectului „Better care for refugees from </vt:lpstr>
      <vt:lpstr/>
      <vt:lpstr>Obiectivele proiectului </vt:lpstr>
      <vt:lpstr>O1. Asigurarea refugiaților din comunitatea KAP, rudelor acestora și altor refug</vt:lpstr>
      <vt:lpstr>O2. Oferirea ajutorului umanitar refugiaților din comunitatea KAP, rudelor acest</vt:lpstr>
      <vt:lpstr>O3. Mobilizarea eforturilor tuturor părților responsabile și interesate la nivel</vt:lpstr>
      <vt:lpstr/>
      <vt:lpstr>II. OBIECTIVUL SERVICIILOR      </vt:lpstr>
      <vt:lpstr>Obiectivul serviciilor constă în oferirea suportului specializat pentru desfășur</vt:lpstr>
      <vt:lpstr/>
      <vt:lpstr>III. DESCRIEREA ACTIVITĂŢILOR ŞI A RESPONSABILITĂŢILOR SPECIFICE</vt:lpstr>
      <vt:lpstr>Specialista/specialistul va avea următoarele responsabilități: </vt:lpstr>
      <vt:lpstr>- Să acorde asistență medicală medico-profilactică şi consultativă beneficiarilo</vt:lpstr>
      <vt:lpstr>- Să desfăşoare activităţi privind instruirea sanitaro-igienică a beneficiarilor</vt:lpstr>
      <vt:lpstr>- Să identifice persoanele din grupurile de risc, să organizeze şi să desfăşoare</vt:lpstr>
      <vt:lpstr>- Să realizeze examenele medicale profilactice; </vt:lpstr>
      <vt:lpstr>- Să realizeze programele de imunoprofilaxie; </vt:lpstr>
      <vt:lpstr>- Să acorde asistenţeă medicală de urgenţă tuturor pacienţilor, indiferent de pr</vt:lpstr>
      <vt:lpstr>- Să desfăşoare activităţi curative şi de reabilitare în funcţie de competenţa s</vt:lpstr>
      <vt:lpstr>- Să realizeze evidenţa şi supravegherea (dispanserică) a pacienţilor cu efectua</vt:lpstr>
      <vt:lpstr>- Să organizeze asistenţa medicală necesară în cadrul asigurării obligatorii de </vt:lpstr>
      <vt:lpstr>- Să asigure conform indicaţiilor şi standardelor medicale, trimiterea bolnavilo</vt:lpstr>
      <vt:lpstr>- Să consulte şi să organizeze trimiterea pentru internare urgentă şi programată</vt:lpstr>
      <vt:lpstr>- Să indice şi să supravegheze tratamentul în cabinetul de procedure; </vt:lpstr>
      <vt:lpstr>- Să efectueze expertiza incapacității temporare de muncă; </vt:lpstr>
      <vt:lpstr>- Să organizeze acordarea ajutorului medico-social de comun cu organele protecţi</vt:lpstr>
      <vt:lpstr>- Să efectueze şi să organizeze activități antiepidemice în caz de depistare sau</vt:lpstr>
      <vt:lpstr>- Să informeze, în modul stabilit, Serviciul de Supraveghere de Stat a Sănătăţii</vt:lpstr>
      <vt:lpstr>- Să asigure eliberarea documentației medicale solicitate de pacienţi pentru ser</vt:lpstr>
      <vt:lpstr>- Să aplice în practică cerinţele profesiogramei medicului de familie; </vt:lpstr>
      <vt:lpstr>- Să asigure delegarea activităților pentru realizare personalului medical cu st</vt:lpstr>
      <vt:lpstr>- Să cunoască şi să aplice în activitatea sa prevederile protocoalelor clinice ş</vt:lpstr>
      <vt:lpstr>- Să participe în auditul medical intern;</vt:lpstr>
      <vt:lpstr>- Să asigure completarea documentației medicale şi statistice pe suport de hârti</vt:lpstr>
      <vt:lpstr>- Alte responsabilități relevante.</vt:lpstr>
      <vt:lpstr/>
      <vt:lpstr>IV. CERINȚELE DE CALIFICARE (criterii de evaluare):</vt:lpstr>
      <vt:lpstr>Specialista/specialistul trebuie să dețină următoarele calificări:</vt:lpstr>
      <vt:lpstr>(i) Experiență generală (30 puncte)</vt:lpstr>
      <vt:lpstr>-	Studii superioare medicale: are diplomă de licență în medicină (studii integra</vt:lpstr>
      <vt:lpstr>-	Experiență  profesională: minim 3 ani de experiență profesională în funcția de</vt:lpstr>
      <vt:lpstr/>
      <vt:lpstr>(ii) Corespunderea pentru sarcină (60 puncte)</vt:lpstr>
      <vt:lpstr>-	Cunoașterea cadrului legislativ şi normativ din domeniul ocrotirii sănătății, </vt:lpstr>
      <vt:lpstr>-	Experiență de lucru inclusiv cu persoanele din grupurile social vulnerabile, ș</vt:lpstr>
      <vt:lpstr/>
      <vt:lpstr>(iii) Limba și experiența relevantă (10 puncte) </vt:lpstr>
      <vt:lpstr>-	Cunoașterea fluentă a limbilor româna și rusă, cunoașterea unei limbi de circu</vt:lpstr>
      <vt:lpstr>-	Abilități bune de comunicare;</vt:lpstr>
      <vt:lpstr>-	Cunoștințe de operare cu calculatorul (Word, Excel), tehnica de tapat cursiv.</vt:lpstr>
      <vt:lpstr/>
      <vt:lpstr>Alte cerințe și/sau condiții obligatorii pentru poziția menționată mai sus: </vt:lpstr>
      <vt:lpstr>- cetățean al Republicii Moldova; are domiciliu sau are drept de reședință în RM</vt:lpstr>
      <vt:lpstr>- declarație pe propria răspundere că nu va exercita activități incompatibile cu</vt:lpstr>
      <vt:lpstr>- lipsa antecedentelor penale, confirmate prin declarație pe propria răspundere.</vt:lpstr>
      <vt:lpstr/>
      <vt:lpstr>V. CRITERII DE EVALUARE</vt:lpstr>
      <vt:lpstr/>
      <vt:lpstr>Candidații ai căror CV-uri vor corespunde criteriilor menționate în „Termenii de</vt:lpstr>
      <vt:lpstr>VI. REMUNERAREA ȘI PROGRAMUL DE LUCRU</vt:lpstr>
      <vt:lpstr>Remunerarea consultantului va presupune o sumă fixă conform bugetului disponibil</vt:lpstr>
      <vt:lpstr>Programul de lucru se va stabili la etapa semnării contractului.</vt:lpstr>
      <vt:lpstr>VII. DURATA PRESTĂRII SERVICIILOR/CONTRACTĂRII:</vt:lpstr>
      <vt:lpstr>Persoana selectată își va asuma îndeplinirea tuturor responsabilităților prevăzu</vt:lpstr>
      <vt:lpstr/>
      <vt:lpstr>VIII. CERINȚE DE RAPORTARE</vt:lpstr>
      <vt:lpstr>Angajatul va pregăti și va prezenta Coordonatorului proiectului raportul de acti</vt:lpstr>
    </vt:vector>
  </TitlesOfParts>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dcterms:created xsi:type="dcterms:W3CDTF">2022-09-20T20:39:00Z</dcterms:created>
  <dcterms:modified xsi:type="dcterms:W3CDTF">2022-11-15T06:44:00Z</dcterms:modified>
</cp:coreProperties>
</file>